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6496" w14:textId="0FF89C77" w:rsidR="003F3012" w:rsidRPr="00067922" w:rsidRDefault="00DC5B73">
      <w:pPr>
        <w:rPr>
          <w:rFonts w:ascii="Tahoma" w:hAnsi="Tahoma" w:cs="Tahoma"/>
        </w:rPr>
      </w:pPr>
      <w:r w:rsidRPr="00DC5B73">
        <w:rPr>
          <w:rFonts w:ascii="Tahoma" w:hAnsi="Tahoma" w:cs="Tahoma"/>
          <w:noProof/>
          <w:lang w:eastAsia="nl-BE"/>
        </w:rPr>
        <w:drawing>
          <wp:anchor distT="0" distB="0" distL="114300" distR="114300" simplePos="0" relativeHeight="251658240" behindDoc="0" locked="0" layoutInCell="1" allowOverlap="1" wp14:anchorId="4F974544" wp14:editId="1225A26E">
            <wp:simplePos x="0" y="0"/>
            <wp:positionH relativeFrom="column">
              <wp:posOffset>-37681</wp:posOffset>
            </wp:positionH>
            <wp:positionV relativeFrom="paragraph">
              <wp:posOffset>-451748</wp:posOffset>
            </wp:positionV>
            <wp:extent cx="2743200" cy="647700"/>
            <wp:effectExtent l="0" t="0" r="0" b="0"/>
            <wp:wrapNone/>
            <wp:docPr id="73371732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717323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4C3E7" w14:textId="77777777" w:rsidR="003F3012" w:rsidRPr="00FC4F16" w:rsidRDefault="003F3012">
      <w:pPr>
        <w:rPr>
          <w:rFonts w:ascii="Tahoma" w:hAnsi="Tahoma" w:cs="Tahoma"/>
          <w:b/>
          <w:color w:val="003469"/>
        </w:rPr>
      </w:pPr>
    </w:p>
    <w:p w14:paraId="57A50399" w14:textId="2ABADF53" w:rsidR="00D03298" w:rsidRPr="00FC4F16" w:rsidRDefault="00C46EC6" w:rsidP="003662DB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Tahoma" w:hAnsi="Tahoma" w:cs="Tahoma"/>
          <w:b/>
          <w:color w:val="003469"/>
          <w:sz w:val="24"/>
          <w:szCs w:val="24"/>
        </w:rPr>
      </w:pPr>
      <w:r>
        <w:rPr>
          <w:rFonts w:ascii="Tahoma" w:hAnsi="Tahoma" w:cs="Tahoma"/>
          <w:b/>
          <w:color w:val="003469"/>
          <w:sz w:val="24"/>
          <w:szCs w:val="24"/>
        </w:rPr>
        <w:t>I</w:t>
      </w:r>
      <w:r w:rsidR="00E462DF">
        <w:rPr>
          <w:rFonts w:ascii="Tahoma" w:hAnsi="Tahoma" w:cs="Tahoma"/>
          <w:b/>
          <w:color w:val="003469"/>
          <w:sz w:val="24"/>
          <w:szCs w:val="24"/>
        </w:rPr>
        <w:t xml:space="preserve">nterne </w:t>
      </w:r>
      <w:r w:rsidR="00106B82" w:rsidRPr="00FC4F16">
        <w:rPr>
          <w:rFonts w:ascii="Tahoma" w:hAnsi="Tahoma" w:cs="Tahoma"/>
          <w:b/>
          <w:color w:val="003469"/>
          <w:sz w:val="24"/>
          <w:szCs w:val="24"/>
        </w:rPr>
        <w:t>loopbaan</w:t>
      </w:r>
      <w:r w:rsidR="00E462DF">
        <w:rPr>
          <w:rFonts w:ascii="Tahoma" w:hAnsi="Tahoma" w:cs="Tahoma"/>
          <w:b/>
          <w:color w:val="003469"/>
          <w:sz w:val="24"/>
          <w:szCs w:val="24"/>
        </w:rPr>
        <w:t>begeleiding</w:t>
      </w:r>
    </w:p>
    <w:p w14:paraId="196EF79F" w14:textId="34B59FAD" w:rsidR="000E3E9B" w:rsidRPr="00FC4F16" w:rsidRDefault="003818DE" w:rsidP="003662DB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Tahoma" w:hAnsi="Tahoma" w:cs="Tahoma"/>
          <w:b/>
          <w:color w:val="003469"/>
          <w:sz w:val="24"/>
          <w:szCs w:val="24"/>
        </w:rPr>
      </w:pPr>
      <w:r w:rsidRPr="003F5436">
        <w:rPr>
          <w:rFonts w:ascii="Tahoma" w:hAnsi="Tahoma" w:cs="Tahoma"/>
          <w:b/>
          <w:color w:val="003469"/>
          <w:sz w:val="24"/>
          <w:szCs w:val="24"/>
        </w:rPr>
        <w:t>4</w:t>
      </w:r>
      <w:r w:rsidR="00286F0E" w:rsidRPr="003F5436">
        <w:rPr>
          <w:rFonts w:ascii="Tahoma" w:hAnsi="Tahoma" w:cs="Tahoma"/>
          <w:b/>
          <w:color w:val="003469"/>
          <w:sz w:val="24"/>
          <w:szCs w:val="24"/>
        </w:rPr>
        <w:t xml:space="preserve"> studiepunten</w:t>
      </w:r>
      <w:r w:rsidR="00286F0E" w:rsidRPr="00FC4F16">
        <w:rPr>
          <w:rFonts w:ascii="Tahoma" w:hAnsi="Tahoma" w:cs="Tahoma"/>
          <w:b/>
          <w:color w:val="003469"/>
          <w:sz w:val="24"/>
          <w:szCs w:val="24"/>
        </w:rPr>
        <w:t xml:space="preserve"> </w:t>
      </w:r>
      <w:r w:rsidR="007E1ABC" w:rsidRPr="00FC4F16">
        <w:rPr>
          <w:rFonts w:ascii="Tahoma" w:hAnsi="Tahoma" w:cs="Tahoma"/>
          <w:b/>
          <w:color w:val="003469"/>
          <w:sz w:val="24"/>
          <w:szCs w:val="24"/>
        </w:rPr>
        <w:t xml:space="preserve">- </w:t>
      </w:r>
      <w:r w:rsidR="00286F0E" w:rsidRPr="00FC4F16">
        <w:rPr>
          <w:rFonts w:ascii="Tahoma" w:hAnsi="Tahoma" w:cs="Tahoma"/>
          <w:b/>
          <w:color w:val="003469"/>
          <w:sz w:val="24"/>
          <w:szCs w:val="24"/>
        </w:rPr>
        <w:t xml:space="preserve">Semester </w:t>
      </w:r>
      <w:r w:rsidR="00D120F1" w:rsidRPr="00FC4F16">
        <w:rPr>
          <w:rFonts w:ascii="Tahoma" w:hAnsi="Tahoma" w:cs="Tahoma"/>
          <w:b/>
          <w:color w:val="003469"/>
          <w:sz w:val="24"/>
          <w:szCs w:val="24"/>
        </w:rPr>
        <w:t>2</w:t>
      </w:r>
    </w:p>
    <w:p w14:paraId="67AB701F" w14:textId="03BB85C4" w:rsidR="003F3012" w:rsidRPr="00A91C53" w:rsidRDefault="003F3012" w:rsidP="00534F3B">
      <w:pPr>
        <w:pStyle w:val="Heading1"/>
        <w:rPr>
          <w:rFonts w:ascii="Tahoma" w:hAnsi="Tahoma" w:cs="Tahoma"/>
          <w:color w:val="003469"/>
        </w:rPr>
      </w:pPr>
      <w:r w:rsidRPr="00A91C53">
        <w:rPr>
          <w:rFonts w:ascii="Tahoma" w:hAnsi="Tahoma" w:cs="Tahoma"/>
          <w:color w:val="003469"/>
        </w:rPr>
        <w:t xml:space="preserve">Rubrieken niveau </w:t>
      </w:r>
      <w:r w:rsidR="001120F5" w:rsidRPr="00A91C53">
        <w:rPr>
          <w:rFonts w:ascii="Tahoma" w:hAnsi="Tahoma" w:cs="Tahoma"/>
          <w:color w:val="003469"/>
        </w:rPr>
        <w:t>microcredential</w:t>
      </w:r>
      <w:r w:rsidRPr="00A91C53">
        <w:rPr>
          <w:rFonts w:ascii="Tahoma" w:hAnsi="Tahoma" w:cs="Tahoma"/>
          <w:color w:val="003469"/>
        </w:rPr>
        <w:t>:</w:t>
      </w:r>
    </w:p>
    <w:p w14:paraId="7EDB39BA" w14:textId="2AC313BC" w:rsidR="000F639D" w:rsidRPr="00067922" w:rsidRDefault="003F3012" w:rsidP="000A244E">
      <w:pPr>
        <w:pStyle w:val="Heading2"/>
        <w:rPr>
          <w:rFonts w:ascii="Tahoma" w:hAnsi="Tahoma" w:cs="Tahoma"/>
          <w:b/>
          <w:bCs/>
        </w:rPr>
      </w:pPr>
      <w:r w:rsidRPr="00067922">
        <w:rPr>
          <w:rFonts w:ascii="Tahoma" w:hAnsi="Tahoma" w:cs="Tahoma"/>
          <w:b/>
          <w:bCs/>
        </w:rPr>
        <w:t>Doelstellingen</w:t>
      </w:r>
    </w:p>
    <w:p w14:paraId="5C943DB5" w14:textId="27AEE43E" w:rsidR="00A74C7C" w:rsidRPr="001E5339" w:rsidRDefault="00A74C7C" w:rsidP="00A74C7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3469"/>
          <w:lang w:eastAsia="nl-BE"/>
        </w:rPr>
      </w:pPr>
      <w:r w:rsidRPr="001E5339">
        <w:rPr>
          <w:rFonts w:ascii="Tahoma" w:eastAsia="Times New Roman" w:hAnsi="Tahoma" w:cs="Tahoma"/>
          <w:b/>
          <w:bCs/>
          <w:color w:val="003469"/>
          <w:lang w:eastAsia="nl-BE"/>
        </w:rPr>
        <w:t>In d</w:t>
      </w:r>
      <w:r w:rsidR="00C838EC" w:rsidRPr="001E5339">
        <w:rPr>
          <w:rFonts w:ascii="Tahoma" w:eastAsia="Times New Roman" w:hAnsi="Tahoma" w:cs="Tahoma"/>
          <w:b/>
          <w:bCs/>
          <w:color w:val="003469"/>
          <w:lang w:eastAsia="nl-BE"/>
        </w:rPr>
        <w:t xml:space="preserve">eze microcredential </w:t>
      </w:r>
      <w:r w:rsidRPr="001E5339">
        <w:rPr>
          <w:rFonts w:ascii="Tahoma" w:eastAsia="Times New Roman" w:hAnsi="Tahoma" w:cs="Tahoma"/>
          <w:b/>
          <w:bCs/>
          <w:color w:val="003469"/>
          <w:lang w:eastAsia="nl-BE"/>
        </w:rPr>
        <w:t xml:space="preserve">werken we aan </w:t>
      </w:r>
      <w:r w:rsidR="0046552C" w:rsidRPr="001E5339">
        <w:rPr>
          <w:rFonts w:ascii="Tahoma" w:eastAsia="Times New Roman" w:hAnsi="Tahoma" w:cs="Tahoma"/>
          <w:b/>
          <w:bCs/>
          <w:color w:val="003469"/>
          <w:lang w:eastAsia="nl-BE"/>
        </w:rPr>
        <w:t xml:space="preserve">de </w:t>
      </w:r>
      <w:r w:rsidRPr="001E5339">
        <w:rPr>
          <w:rFonts w:ascii="Tahoma" w:eastAsia="Times New Roman" w:hAnsi="Tahoma" w:cs="Tahoma"/>
          <w:b/>
          <w:bCs/>
          <w:color w:val="003469"/>
          <w:lang w:eastAsia="nl-BE"/>
        </w:rPr>
        <w:t>volgende competenties:</w:t>
      </w:r>
    </w:p>
    <w:p w14:paraId="3B1549E5" w14:textId="1E921179" w:rsidR="003F5436" w:rsidRDefault="003F5436" w:rsidP="003F5436">
      <w:pPr>
        <w:pStyle w:val="ListParagraph"/>
        <w:numPr>
          <w:ilvl w:val="0"/>
          <w:numId w:val="35"/>
        </w:numPr>
        <w:rPr>
          <w:rFonts w:ascii="Tahoma" w:hAnsi="Tahoma" w:cs="Tahoma"/>
          <w:color w:val="003469"/>
        </w:rPr>
      </w:pPr>
      <w:r>
        <w:rPr>
          <w:rFonts w:ascii="Tahoma" w:hAnsi="Tahoma" w:cs="Tahoma"/>
          <w:color w:val="003469"/>
        </w:rPr>
        <w:t>Inzicht verwerven</w:t>
      </w:r>
      <w:r w:rsidRPr="003F5436">
        <w:rPr>
          <w:rFonts w:ascii="Tahoma" w:hAnsi="Tahoma" w:cs="Tahoma"/>
          <w:color w:val="003469"/>
        </w:rPr>
        <w:t xml:space="preserve"> in kernbegrippen en concepten binnen loopbaanontwikkeling en -begeleiding. </w:t>
      </w:r>
    </w:p>
    <w:p w14:paraId="1CC7177F" w14:textId="18CC01E9" w:rsidR="003F5436" w:rsidRDefault="003F5436" w:rsidP="003F5436">
      <w:pPr>
        <w:pStyle w:val="ListParagraph"/>
        <w:numPr>
          <w:ilvl w:val="0"/>
          <w:numId w:val="35"/>
        </w:numPr>
        <w:rPr>
          <w:rFonts w:ascii="Tahoma" w:hAnsi="Tahoma" w:cs="Tahoma"/>
          <w:color w:val="003469"/>
        </w:rPr>
      </w:pPr>
      <w:r>
        <w:rPr>
          <w:rFonts w:ascii="Tahoma" w:hAnsi="Tahoma" w:cs="Tahoma"/>
          <w:color w:val="003469"/>
        </w:rPr>
        <w:t>H</w:t>
      </w:r>
      <w:r w:rsidRPr="003F5436">
        <w:rPr>
          <w:rFonts w:ascii="Tahoma" w:hAnsi="Tahoma" w:cs="Tahoma"/>
          <w:color w:val="003469"/>
        </w:rPr>
        <w:t>et belang van welzijn en geluk</w:t>
      </w:r>
      <w:r>
        <w:rPr>
          <w:rFonts w:ascii="Tahoma" w:hAnsi="Tahoma" w:cs="Tahoma"/>
          <w:color w:val="003469"/>
        </w:rPr>
        <w:t xml:space="preserve"> begrijpen</w:t>
      </w:r>
      <w:r w:rsidRPr="003F5436">
        <w:rPr>
          <w:rFonts w:ascii="Tahoma" w:hAnsi="Tahoma" w:cs="Tahoma"/>
          <w:color w:val="003469"/>
        </w:rPr>
        <w:t xml:space="preserve"> in de loopbaancontext. </w:t>
      </w:r>
    </w:p>
    <w:p w14:paraId="130115B2" w14:textId="6B6CF118" w:rsidR="003F5436" w:rsidRDefault="003F5436" w:rsidP="003F5436">
      <w:pPr>
        <w:pStyle w:val="ListParagraph"/>
        <w:numPr>
          <w:ilvl w:val="0"/>
          <w:numId w:val="35"/>
        </w:numPr>
        <w:rPr>
          <w:rFonts w:ascii="Tahoma" w:hAnsi="Tahoma" w:cs="Tahoma"/>
          <w:color w:val="003469"/>
        </w:rPr>
      </w:pPr>
      <w:r>
        <w:rPr>
          <w:rFonts w:ascii="Tahoma" w:hAnsi="Tahoma" w:cs="Tahoma"/>
          <w:color w:val="003469"/>
        </w:rPr>
        <w:t>L</w:t>
      </w:r>
      <w:r w:rsidRPr="003F5436">
        <w:rPr>
          <w:rFonts w:ascii="Tahoma" w:hAnsi="Tahoma" w:cs="Tahoma"/>
          <w:color w:val="003469"/>
        </w:rPr>
        <w:t xml:space="preserve">oopbaanprocessen, stappen en transities herkennen en ondersteunen. </w:t>
      </w:r>
    </w:p>
    <w:p w14:paraId="282EFF2B" w14:textId="6AD590EC" w:rsidR="003F5436" w:rsidRDefault="003F5436" w:rsidP="003F5436">
      <w:pPr>
        <w:pStyle w:val="ListParagraph"/>
        <w:numPr>
          <w:ilvl w:val="0"/>
          <w:numId w:val="35"/>
        </w:numPr>
        <w:rPr>
          <w:rFonts w:ascii="Tahoma" w:hAnsi="Tahoma" w:cs="Tahoma"/>
          <w:color w:val="003469"/>
        </w:rPr>
      </w:pPr>
      <w:r>
        <w:rPr>
          <w:rFonts w:ascii="Tahoma" w:hAnsi="Tahoma" w:cs="Tahoma"/>
          <w:color w:val="003469"/>
        </w:rPr>
        <w:t>F</w:t>
      </w:r>
      <w:r w:rsidRPr="003F5436">
        <w:rPr>
          <w:rFonts w:ascii="Tahoma" w:hAnsi="Tahoma" w:cs="Tahoma"/>
          <w:color w:val="003469"/>
        </w:rPr>
        <w:t>actoren die bijdragen aan duurzame loopbaanontwikkeling</w:t>
      </w:r>
      <w:r>
        <w:rPr>
          <w:rFonts w:ascii="Tahoma" w:hAnsi="Tahoma" w:cs="Tahoma"/>
          <w:color w:val="003469"/>
        </w:rPr>
        <w:t xml:space="preserve"> herkennen en benoemen</w:t>
      </w:r>
      <w:r w:rsidRPr="003F5436">
        <w:rPr>
          <w:rFonts w:ascii="Tahoma" w:hAnsi="Tahoma" w:cs="Tahoma"/>
          <w:color w:val="003469"/>
        </w:rPr>
        <w:t xml:space="preserve">. </w:t>
      </w:r>
    </w:p>
    <w:p w14:paraId="1A29BD3A" w14:textId="60762E6E" w:rsidR="003F5436" w:rsidRDefault="003F5436" w:rsidP="003F5436">
      <w:pPr>
        <w:pStyle w:val="ListParagraph"/>
        <w:numPr>
          <w:ilvl w:val="0"/>
          <w:numId w:val="35"/>
        </w:numPr>
        <w:rPr>
          <w:rFonts w:ascii="Tahoma" w:hAnsi="Tahoma" w:cs="Tahoma"/>
          <w:color w:val="003469"/>
        </w:rPr>
      </w:pPr>
      <w:r>
        <w:rPr>
          <w:rFonts w:ascii="Tahoma" w:hAnsi="Tahoma" w:cs="Tahoma"/>
          <w:color w:val="003469"/>
        </w:rPr>
        <w:t>I</w:t>
      </w:r>
      <w:r w:rsidRPr="003F5436">
        <w:rPr>
          <w:rFonts w:ascii="Tahoma" w:hAnsi="Tahoma" w:cs="Tahoma"/>
          <w:color w:val="003469"/>
        </w:rPr>
        <w:t>nzicht in levenslang leren</w:t>
      </w:r>
      <w:r>
        <w:rPr>
          <w:rFonts w:ascii="Tahoma" w:hAnsi="Tahoma" w:cs="Tahoma"/>
          <w:color w:val="003469"/>
        </w:rPr>
        <w:t xml:space="preserve"> ontwikkelen</w:t>
      </w:r>
      <w:r w:rsidRPr="003F5436">
        <w:rPr>
          <w:rFonts w:ascii="Tahoma" w:hAnsi="Tahoma" w:cs="Tahoma"/>
          <w:color w:val="003469"/>
        </w:rPr>
        <w:t xml:space="preserve"> en inspelen op veranderende loopbaanbehoeften. </w:t>
      </w:r>
    </w:p>
    <w:p w14:paraId="0AFD3063" w14:textId="1AD143F3" w:rsidR="003F5436" w:rsidRPr="003F5436" w:rsidRDefault="003F5436" w:rsidP="003F5436">
      <w:pPr>
        <w:pStyle w:val="ListParagraph"/>
        <w:numPr>
          <w:ilvl w:val="0"/>
          <w:numId w:val="35"/>
        </w:numPr>
        <w:rPr>
          <w:rFonts w:ascii="Tahoma" w:hAnsi="Tahoma" w:cs="Tahoma"/>
          <w:color w:val="003469"/>
        </w:rPr>
      </w:pPr>
      <w:r>
        <w:rPr>
          <w:rFonts w:ascii="Tahoma" w:hAnsi="Tahoma" w:cs="Tahoma"/>
          <w:color w:val="003469"/>
        </w:rPr>
        <w:t>E</w:t>
      </w:r>
      <w:r w:rsidRPr="003F5436">
        <w:rPr>
          <w:rFonts w:ascii="Tahoma" w:hAnsi="Tahoma" w:cs="Tahoma"/>
          <w:color w:val="003469"/>
        </w:rPr>
        <w:t>voluties in loopbanen plaatsen in relatie tot de arbeidsmarkt en basiskennis</w:t>
      </w:r>
      <w:r>
        <w:rPr>
          <w:rFonts w:ascii="Tahoma" w:hAnsi="Tahoma" w:cs="Tahoma"/>
          <w:color w:val="003469"/>
        </w:rPr>
        <w:t xml:space="preserve"> verwerven</w:t>
      </w:r>
      <w:r w:rsidRPr="003F5436">
        <w:rPr>
          <w:rFonts w:ascii="Tahoma" w:hAnsi="Tahoma" w:cs="Tahoma"/>
          <w:color w:val="003469"/>
        </w:rPr>
        <w:t xml:space="preserve"> van arbeidsmarktontwikkelingen. </w:t>
      </w:r>
    </w:p>
    <w:p w14:paraId="48B69E36" w14:textId="2E74892F" w:rsidR="003F5436" w:rsidRDefault="003F5436" w:rsidP="003F5436">
      <w:pPr>
        <w:pStyle w:val="ListParagraph"/>
        <w:numPr>
          <w:ilvl w:val="0"/>
          <w:numId w:val="35"/>
        </w:numPr>
        <w:rPr>
          <w:rFonts w:ascii="Tahoma" w:hAnsi="Tahoma" w:cs="Tahoma"/>
          <w:color w:val="003469"/>
        </w:rPr>
      </w:pPr>
      <w:r>
        <w:rPr>
          <w:rFonts w:ascii="Tahoma" w:hAnsi="Tahoma" w:cs="Tahoma"/>
          <w:color w:val="003469"/>
        </w:rPr>
        <w:t>Het</w:t>
      </w:r>
      <w:r w:rsidRPr="003F5436">
        <w:rPr>
          <w:rFonts w:ascii="Tahoma" w:hAnsi="Tahoma" w:cs="Tahoma"/>
          <w:color w:val="003469"/>
        </w:rPr>
        <w:t xml:space="preserve"> wettelijk en ethisch kader (incl. actuele wet- en regelgeving in Vlaanderen)</w:t>
      </w:r>
      <w:r>
        <w:rPr>
          <w:rFonts w:ascii="Tahoma" w:hAnsi="Tahoma" w:cs="Tahoma"/>
          <w:color w:val="003469"/>
        </w:rPr>
        <w:t xml:space="preserve"> kennen</w:t>
      </w:r>
      <w:r w:rsidRPr="003F5436">
        <w:rPr>
          <w:rFonts w:ascii="Tahoma" w:hAnsi="Tahoma" w:cs="Tahoma"/>
          <w:color w:val="003469"/>
        </w:rPr>
        <w:t xml:space="preserve"> en toepassen in de praktijk. </w:t>
      </w:r>
    </w:p>
    <w:p w14:paraId="70F09EFA" w14:textId="29DEF777" w:rsidR="003F5436" w:rsidRDefault="003F5436" w:rsidP="003F5436">
      <w:pPr>
        <w:pStyle w:val="ListParagraph"/>
        <w:numPr>
          <w:ilvl w:val="0"/>
          <w:numId w:val="35"/>
        </w:numPr>
        <w:rPr>
          <w:rFonts w:ascii="Tahoma" w:hAnsi="Tahoma" w:cs="Tahoma"/>
          <w:color w:val="003469"/>
        </w:rPr>
      </w:pPr>
      <w:r>
        <w:rPr>
          <w:rFonts w:ascii="Tahoma" w:hAnsi="Tahoma" w:cs="Tahoma"/>
          <w:color w:val="003469"/>
        </w:rPr>
        <w:t>P</w:t>
      </w:r>
      <w:r w:rsidRPr="003F5436">
        <w:rPr>
          <w:rFonts w:ascii="Tahoma" w:hAnsi="Tahoma" w:cs="Tahoma"/>
          <w:color w:val="003469"/>
        </w:rPr>
        <w:t>rofessioneel en ethisch</w:t>
      </w:r>
      <w:r>
        <w:rPr>
          <w:rFonts w:ascii="Tahoma" w:hAnsi="Tahoma" w:cs="Tahoma"/>
          <w:color w:val="003469"/>
        </w:rPr>
        <w:t xml:space="preserve"> handelen</w:t>
      </w:r>
      <w:r w:rsidRPr="003F5436">
        <w:rPr>
          <w:rFonts w:ascii="Tahoma" w:hAnsi="Tahoma" w:cs="Tahoma"/>
          <w:color w:val="003469"/>
        </w:rPr>
        <w:t xml:space="preserve"> binnen de context van loopbaanbegeleiding.</w:t>
      </w:r>
    </w:p>
    <w:p w14:paraId="1C232F4A" w14:textId="3FDBB2B8" w:rsidR="003F5436" w:rsidRDefault="003F5436" w:rsidP="003F5436">
      <w:pPr>
        <w:pStyle w:val="ListParagraph"/>
        <w:numPr>
          <w:ilvl w:val="0"/>
          <w:numId w:val="35"/>
        </w:numPr>
        <w:rPr>
          <w:rFonts w:ascii="Tahoma" w:hAnsi="Tahoma" w:cs="Tahoma"/>
          <w:color w:val="003469"/>
        </w:rPr>
      </w:pPr>
      <w:r w:rsidRPr="003F5436">
        <w:rPr>
          <w:rFonts w:ascii="Tahoma" w:hAnsi="Tahoma" w:cs="Tahoma"/>
          <w:color w:val="003469"/>
        </w:rPr>
        <w:t>Reflecte</w:t>
      </w:r>
      <w:r>
        <w:rPr>
          <w:rFonts w:ascii="Tahoma" w:hAnsi="Tahoma" w:cs="Tahoma"/>
          <w:color w:val="003469"/>
        </w:rPr>
        <w:t>ren</w:t>
      </w:r>
      <w:r w:rsidRPr="003F5436">
        <w:rPr>
          <w:rFonts w:ascii="Tahoma" w:hAnsi="Tahoma" w:cs="Tahoma"/>
          <w:color w:val="003469"/>
        </w:rPr>
        <w:t xml:space="preserve"> op de eigen professionele ontwikkeling en actief </w:t>
      </w:r>
      <w:r>
        <w:rPr>
          <w:rFonts w:ascii="Tahoma" w:hAnsi="Tahoma" w:cs="Tahoma"/>
          <w:color w:val="003469"/>
        </w:rPr>
        <w:t xml:space="preserve">werken </w:t>
      </w:r>
      <w:r w:rsidRPr="003F5436">
        <w:rPr>
          <w:rFonts w:ascii="Tahoma" w:hAnsi="Tahoma" w:cs="Tahoma"/>
          <w:color w:val="003469"/>
        </w:rPr>
        <w:t>aan verbetering.</w:t>
      </w:r>
    </w:p>
    <w:p w14:paraId="1EBB32BF" w14:textId="77777777" w:rsidR="003F5436" w:rsidRPr="003F5436" w:rsidRDefault="003F5436" w:rsidP="003F5436">
      <w:pPr>
        <w:pStyle w:val="ListParagraph"/>
        <w:rPr>
          <w:rFonts w:ascii="Tahoma" w:hAnsi="Tahoma" w:cs="Tahoma"/>
          <w:color w:val="003469"/>
        </w:rPr>
      </w:pPr>
    </w:p>
    <w:p w14:paraId="4200B27C" w14:textId="77777777" w:rsidR="00106B82" w:rsidRPr="00A91C53" w:rsidRDefault="00106B82" w:rsidP="00106B82">
      <w:pPr>
        <w:pStyle w:val="Heading1"/>
        <w:rPr>
          <w:rFonts w:ascii="Tahoma" w:hAnsi="Tahoma" w:cs="Tahoma"/>
          <w:color w:val="003469"/>
        </w:rPr>
      </w:pPr>
      <w:r w:rsidRPr="00A91C53">
        <w:rPr>
          <w:rFonts w:ascii="Tahoma" w:hAnsi="Tahoma" w:cs="Tahoma"/>
          <w:color w:val="003469"/>
        </w:rPr>
        <w:t xml:space="preserve">Rubrieken niveau praktische organisatie: </w:t>
      </w:r>
    </w:p>
    <w:p w14:paraId="2FCC26E6" w14:textId="4F79002D" w:rsidR="00106B82" w:rsidRPr="00067922" w:rsidRDefault="00106B82" w:rsidP="00106B82">
      <w:pPr>
        <w:pStyle w:val="Heading2"/>
        <w:rPr>
          <w:rFonts w:ascii="Tahoma" w:hAnsi="Tahoma" w:cs="Tahoma"/>
          <w:b/>
          <w:bCs/>
        </w:rPr>
      </w:pPr>
      <w:r w:rsidRPr="00067922">
        <w:rPr>
          <w:rFonts w:ascii="Tahoma" w:hAnsi="Tahoma" w:cs="Tahoma"/>
          <w:b/>
          <w:bCs/>
        </w:rPr>
        <w:t xml:space="preserve">Overzicht opleiding </w:t>
      </w:r>
    </w:p>
    <w:p w14:paraId="40030119" w14:textId="77777777" w:rsidR="00153E95" w:rsidRDefault="00153E95" w:rsidP="00106B82">
      <w:pPr>
        <w:tabs>
          <w:tab w:val="left" w:pos="1490"/>
        </w:tabs>
        <w:rPr>
          <w:rFonts w:ascii="Tahoma" w:hAnsi="Tahoma" w:cs="Tahoma"/>
        </w:rPr>
      </w:pPr>
    </w:p>
    <w:p w14:paraId="45FD15F4" w14:textId="2A7BC622" w:rsidR="00106B82" w:rsidRPr="001E5339" w:rsidRDefault="00106B82" w:rsidP="00106B82">
      <w:pPr>
        <w:tabs>
          <w:tab w:val="left" w:pos="1490"/>
        </w:tabs>
        <w:rPr>
          <w:rFonts w:ascii="Tahoma" w:hAnsi="Tahoma" w:cs="Tahoma"/>
          <w:color w:val="003469"/>
        </w:rPr>
      </w:pPr>
      <w:r w:rsidRPr="001E5339">
        <w:rPr>
          <w:rFonts w:ascii="Tahoma" w:hAnsi="Tahoma" w:cs="Tahoma"/>
          <w:color w:val="003469"/>
        </w:rPr>
        <w:t xml:space="preserve">Het opleidingstraject bestaat uit </w:t>
      </w:r>
      <w:r w:rsidR="003464FF" w:rsidRPr="001E5339">
        <w:rPr>
          <w:rFonts w:ascii="Tahoma" w:hAnsi="Tahoma" w:cs="Tahoma"/>
          <w:color w:val="003469"/>
        </w:rPr>
        <w:t xml:space="preserve">een reeks van </w:t>
      </w:r>
      <w:r w:rsidR="00E82D50">
        <w:rPr>
          <w:rFonts w:ascii="Tahoma" w:hAnsi="Tahoma" w:cs="Tahoma"/>
          <w:color w:val="003469"/>
        </w:rPr>
        <w:t>vier</w:t>
      </w:r>
      <w:r w:rsidR="003464FF" w:rsidRPr="001E5339">
        <w:rPr>
          <w:rFonts w:ascii="Tahoma" w:hAnsi="Tahoma" w:cs="Tahoma"/>
          <w:color w:val="003469"/>
        </w:rPr>
        <w:t xml:space="preserve"> workshops, </w:t>
      </w:r>
      <w:r w:rsidRPr="001E5339">
        <w:rPr>
          <w:rFonts w:ascii="Tahoma" w:hAnsi="Tahoma" w:cs="Tahoma"/>
          <w:color w:val="003469"/>
        </w:rPr>
        <w:t xml:space="preserve">die je </w:t>
      </w:r>
      <w:r w:rsidR="009349DA" w:rsidRPr="001E5339">
        <w:rPr>
          <w:rFonts w:ascii="Tahoma" w:hAnsi="Tahoma" w:cs="Tahoma"/>
          <w:color w:val="003469"/>
        </w:rPr>
        <w:t xml:space="preserve">ook </w:t>
      </w:r>
      <w:r w:rsidRPr="001E5339">
        <w:rPr>
          <w:rFonts w:ascii="Tahoma" w:hAnsi="Tahoma" w:cs="Tahoma"/>
          <w:color w:val="003469"/>
        </w:rPr>
        <w:t xml:space="preserve">apart kan volgen.  </w:t>
      </w:r>
    </w:p>
    <w:p w14:paraId="194007A9" w14:textId="1B0428D9" w:rsidR="00106B82" w:rsidRPr="00C01FEA" w:rsidRDefault="00216A02" w:rsidP="00C01FEA">
      <w:pPr>
        <w:pStyle w:val="ListParagraph"/>
        <w:numPr>
          <w:ilvl w:val="0"/>
          <w:numId w:val="32"/>
        </w:numPr>
        <w:rPr>
          <w:rFonts w:ascii="Tahoma" w:hAnsi="Tahoma" w:cs="Tahoma"/>
          <w:color w:val="003469"/>
        </w:rPr>
      </w:pPr>
      <w:r w:rsidRPr="00C01FEA">
        <w:rPr>
          <w:rFonts w:ascii="Tahoma" w:hAnsi="Tahoma" w:cs="Tahoma"/>
          <w:color w:val="003469"/>
        </w:rPr>
        <w:t>Workshop</w:t>
      </w:r>
      <w:r w:rsidR="00106B82" w:rsidRPr="00C01FEA">
        <w:rPr>
          <w:rFonts w:ascii="Tahoma" w:hAnsi="Tahoma" w:cs="Tahoma"/>
          <w:color w:val="003469"/>
        </w:rPr>
        <w:t xml:space="preserve"> 1: </w:t>
      </w:r>
      <w:r w:rsidR="00C01FEA" w:rsidRPr="00C01FEA">
        <w:rPr>
          <w:rFonts w:ascii="Tahoma" w:hAnsi="Tahoma" w:cs="Tahoma"/>
          <w:color w:val="003469"/>
        </w:rPr>
        <w:t>Fundamenten van loopbaanontwikkeling</w:t>
      </w:r>
    </w:p>
    <w:p w14:paraId="00139120" w14:textId="10447E2E" w:rsidR="009950B8" w:rsidRPr="00C01FEA" w:rsidRDefault="002D272B" w:rsidP="00C01FEA">
      <w:pPr>
        <w:pStyle w:val="ListParagraph"/>
        <w:numPr>
          <w:ilvl w:val="0"/>
          <w:numId w:val="32"/>
        </w:numPr>
        <w:rPr>
          <w:rFonts w:ascii="Tahoma" w:hAnsi="Tahoma" w:cs="Tahoma"/>
          <w:color w:val="003469"/>
        </w:rPr>
      </w:pPr>
      <w:r w:rsidRPr="00C01FEA">
        <w:rPr>
          <w:rFonts w:ascii="Tahoma" w:hAnsi="Tahoma" w:cs="Tahoma"/>
          <w:color w:val="003469"/>
        </w:rPr>
        <w:t xml:space="preserve">Workshop </w:t>
      </w:r>
      <w:r w:rsidR="00106B82" w:rsidRPr="00C01FEA">
        <w:rPr>
          <w:rFonts w:ascii="Tahoma" w:hAnsi="Tahoma" w:cs="Tahoma"/>
          <w:color w:val="003469"/>
        </w:rPr>
        <w:t xml:space="preserve">2: </w:t>
      </w:r>
      <w:r w:rsidR="00C01FEA" w:rsidRPr="00C01FEA">
        <w:rPr>
          <w:rFonts w:ascii="Tahoma" w:hAnsi="Tahoma" w:cs="Tahoma"/>
          <w:color w:val="003469"/>
        </w:rPr>
        <w:t>Wettelijk kader en beleidscontext</w:t>
      </w:r>
    </w:p>
    <w:p w14:paraId="71554706" w14:textId="2346BC5F" w:rsidR="00106B82" w:rsidRPr="00C01FEA" w:rsidRDefault="002D272B" w:rsidP="00C01FEA">
      <w:pPr>
        <w:pStyle w:val="ListParagraph"/>
        <w:numPr>
          <w:ilvl w:val="0"/>
          <w:numId w:val="32"/>
        </w:numPr>
        <w:rPr>
          <w:rFonts w:ascii="Tahoma" w:hAnsi="Tahoma" w:cs="Tahoma"/>
          <w:color w:val="003469"/>
        </w:rPr>
      </w:pPr>
      <w:r w:rsidRPr="00C01FEA">
        <w:rPr>
          <w:rFonts w:ascii="Tahoma" w:hAnsi="Tahoma" w:cs="Tahoma"/>
          <w:color w:val="003469"/>
        </w:rPr>
        <w:t xml:space="preserve">Workshop </w:t>
      </w:r>
      <w:r w:rsidR="00106B82" w:rsidRPr="00C01FEA">
        <w:rPr>
          <w:rFonts w:ascii="Tahoma" w:hAnsi="Tahoma" w:cs="Tahoma"/>
          <w:color w:val="003469"/>
        </w:rPr>
        <w:t xml:space="preserve">3: </w:t>
      </w:r>
      <w:r w:rsidR="00C01FEA" w:rsidRPr="00C01FEA">
        <w:rPr>
          <w:rFonts w:ascii="Tahoma" w:hAnsi="Tahoma" w:cs="Tahoma"/>
          <w:color w:val="003469"/>
        </w:rPr>
        <w:t>Levenslang lere</w:t>
      </w:r>
      <w:r w:rsidR="003F5436">
        <w:rPr>
          <w:rFonts w:ascii="Tahoma" w:hAnsi="Tahoma" w:cs="Tahoma"/>
          <w:color w:val="003469"/>
        </w:rPr>
        <w:t xml:space="preserve">n, </w:t>
      </w:r>
      <w:r w:rsidR="00C01FEA" w:rsidRPr="00C01FEA">
        <w:rPr>
          <w:rFonts w:ascii="Tahoma" w:hAnsi="Tahoma" w:cs="Tahoma"/>
          <w:color w:val="003469"/>
        </w:rPr>
        <w:t>loopbaanstappen</w:t>
      </w:r>
      <w:r w:rsidR="003F5436">
        <w:rPr>
          <w:rFonts w:ascii="Tahoma" w:hAnsi="Tahoma" w:cs="Tahoma"/>
          <w:color w:val="003469"/>
        </w:rPr>
        <w:t xml:space="preserve"> en aanzet tot praktijk loopbaanbegeleiding</w:t>
      </w:r>
    </w:p>
    <w:p w14:paraId="6F9292A9" w14:textId="6D2A26D7" w:rsidR="00106B82" w:rsidRPr="00FD6589" w:rsidRDefault="002D272B" w:rsidP="00FD6589">
      <w:pPr>
        <w:pStyle w:val="ListParagraph"/>
        <w:numPr>
          <w:ilvl w:val="0"/>
          <w:numId w:val="32"/>
        </w:numPr>
        <w:rPr>
          <w:rFonts w:ascii="Tahoma" w:hAnsi="Tahoma" w:cs="Tahoma"/>
          <w:color w:val="003469"/>
        </w:rPr>
      </w:pPr>
      <w:r w:rsidRPr="00FD6589">
        <w:rPr>
          <w:rFonts w:ascii="Tahoma" w:hAnsi="Tahoma" w:cs="Tahoma"/>
          <w:color w:val="003469"/>
        </w:rPr>
        <w:t xml:space="preserve">Workshop </w:t>
      </w:r>
      <w:r w:rsidR="00106B82" w:rsidRPr="00FD6589">
        <w:rPr>
          <w:rFonts w:ascii="Tahoma" w:hAnsi="Tahoma" w:cs="Tahoma"/>
          <w:color w:val="003469"/>
        </w:rPr>
        <w:t xml:space="preserve">4: </w:t>
      </w:r>
      <w:r w:rsidR="00FD6589" w:rsidRPr="00FD6589">
        <w:rPr>
          <w:rFonts w:ascii="Tahoma" w:hAnsi="Tahoma" w:cs="Tahoma"/>
          <w:color w:val="003469"/>
        </w:rPr>
        <w:t>Arbeidsmarkt en trends</w:t>
      </w:r>
    </w:p>
    <w:p w14:paraId="62527597" w14:textId="6A200289" w:rsidR="00106B82" w:rsidRPr="001E5339" w:rsidRDefault="00106B82" w:rsidP="00106B82">
      <w:pPr>
        <w:tabs>
          <w:tab w:val="left" w:pos="1490"/>
        </w:tabs>
        <w:rPr>
          <w:rFonts w:ascii="Tahoma" w:hAnsi="Tahoma" w:cs="Tahoma"/>
          <w:color w:val="003469"/>
        </w:rPr>
      </w:pPr>
      <w:r w:rsidRPr="001E5339">
        <w:rPr>
          <w:rFonts w:ascii="Tahoma" w:hAnsi="Tahoma" w:cs="Tahoma"/>
          <w:color w:val="003469"/>
        </w:rPr>
        <w:t xml:space="preserve">We </w:t>
      </w:r>
      <w:r w:rsidR="00F936B3" w:rsidRPr="001E5339">
        <w:rPr>
          <w:rFonts w:ascii="Tahoma" w:hAnsi="Tahoma" w:cs="Tahoma"/>
          <w:color w:val="003469"/>
        </w:rPr>
        <w:t xml:space="preserve">wisselen af tussen </w:t>
      </w:r>
      <w:r w:rsidRPr="001E5339">
        <w:rPr>
          <w:rFonts w:ascii="Tahoma" w:hAnsi="Tahoma" w:cs="Tahoma"/>
          <w:color w:val="003469"/>
        </w:rPr>
        <w:t xml:space="preserve">fysieke </w:t>
      </w:r>
      <w:r w:rsidR="00F936B3" w:rsidRPr="001E5339">
        <w:rPr>
          <w:rFonts w:ascii="Tahoma" w:hAnsi="Tahoma" w:cs="Tahoma"/>
          <w:color w:val="003469"/>
        </w:rPr>
        <w:t xml:space="preserve">en online </w:t>
      </w:r>
      <w:r w:rsidRPr="001E5339">
        <w:rPr>
          <w:rFonts w:ascii="Tahoma" w:hAnsi="Tahoma" w:cs="Tahoma"/>
          <w:color w:val="003469"/>
        </w:rPr>
        <w:t xml:space="preserve">contactmomenten.  </w:t>
      </w:r>
    </w:p>
    <w:p w14:paraId="10761925" w14:textId="77777777" w:rsidR="00106B82" w:rsidRPr="00067922" w:rsidRDefault="00106B82" w:rsidP="00106B82">
      <w:pPr>
        <w:tabs>
          <w:tab w:val="left" w:pos="1490"/>
        </w:tabs>
        <w:rPr>
          <w:rFonts w:ascii="Tahoma" w:hAnsi="Tahoma" w:cs="Tahoma"/>
        </w:rPr>
      </w:pPr>
    </w:p>
    <w:p w14:paraId="1DAF5A83" w14:textId="77777777" w:rsidR="00106B82" w:rsidRPr="00067922" w:rsidRDefault="00106B82" w:rsidP="00106B82">
      <w:pPr>
        <w:pStyle w:val="Heading2"/>
        <w:rPr>
          <w:rFonts w:ascii="Tahoma" w:hAnsi="Tahoma" w:cs="Tahoma"/>
          <w:b/>
          <w:bCs/>
        </w:rPr>
      </w:pPr>
      <w:r w:rsidRPr="00067922">
        <w:rPr>
          <w:rFonts w:ascii="Tahoma" w:hAnsi="Tahoma" w:cs="Tahoma"/>
          <w:b/>
          <w:bCs/>
        </w:rPr>
        <w:t xml:space="preserve">Certificering </w:t>
      </w:r>
    </w:p>
    <w:p w14:paraId="3916F3FC" w14:textId="3BBA4238" w:rsidR="009349DA" w:rsidRPr="001E5339" w:rsidRDefault="009349DA" w:rsidP="009349DA">
      <w:pPr>
        <w:pStyle w:val="ListParagraph"/>
        <w:numPr>
          <w:ilvl w:val="0"/>
          <w:numId w:val="30"/>
        </w:numPr>
        <w:rPr>
          <w:rFonts w:ascii="Tahoma" w:hAnsi="Tahoma" w:cs="Tahoma"/>
          <w:color w:val="003469"/>
        </w:rPr>
      </w:pPr>
      <w:r w:rsidRPr="001E5339">
        <w:rPr>
          <w:rFonts w:ascii="Tahoma" w:hAnsi="Tahoma" w:cs="Tahoma"/>
          <w:color w:val="003469"/>
        </w:rPr>
        <w:t xml:space="preserve">Wie slaagt voor alle </w:t>
      </w:r>
      <w:r w:rsidR="00BF3AED">
        <w:rPr>
          <w:rFonts w:ascii="Tahoma" w:hAnsi="Tahoma" w:cs="Tahoma"/>
          <w:color w:val="003469"/>
        </w:rPr>
        <w:t>vier</w:t>
      </w:r>
      <w:r w:rsidRPr="001E5339">
        <w:rPr>
          <w:rFonts w:ascii="Tahoma" w:hAnsi="Tahoma" w:cs="Tahoma"/>
          <w:color w:val="003469"/>
        </w:rPr>
        <w:t xml:space="preserve"> workshops met deelname aan de resp. evaluatieopdrachten, ontvangt een officieel getuigschrift/certificaat met de vermelde studiepunten.</w:t>
      </w:r>
    </w:p>
    <w:p w14:paraId="296846E6" w14:textId="76013138" w:rsidR="00106B82" w:rsidRPr="001E5339" w:rsidRDefault="009349DA" w:rsidP="009349DA">
      <w:pPr>
        <w:pStyle w:val="ListParagraph"/>
        <w:numPr>
          <w:ilvl w:val="0"/>
          <w:numId w:val="30"/>
        </w:numPr>
        <w:rPr>
          <w:rFonts w:ascii="Tahoma" w:hAnsi="Tahoma" w:cs="Tahoma"/>
          <w:color w:val="003469"/>
        </w:rPr>
      </w:pPr>
      <w:r w:rsidRPr="001E5339">
        <w:rPr>
          <w:rFonts w:ascii="Tahoma" w:hAnsi="Tahoma" w:cs="Tahoma"/>
          <w:color w:val="003469"/>
        </w:rPr>
        <w:t>Volg je een losse workshop uit interesse, zonder evaluatieopdracht, dan krijg je een attest van deelname.</w:t>
      </w:r>
    </w:p>
    <w:p w14:paraId="2074A339" w14:textId="77777777" w:rsidR="00106B82" w:rsidRPr="00067922" w:rsidRDefault="00106B82" w:rsidP="00106B82">
      <w:pPr>
        <w:pStyle w:val="Heading2"/>
        <w:rPr>
          <w:rFonts w:ascii="Tahoma" w:hAnsi="Tahoma" w:cs="Tahoma"/>
          <w:b/>
          <w:bCs/>
        </w:rPr>
      </w:pPr>
      <w:r w:rsidRPr="00067922">
        <w:rPr>
          <w:rFonts w:ascii="Tahoma" w:hAnsi="Tahoma" w:cs="Tahoma"/>
          <w:b/>
          <w:bCs/>
        </w:rPr>
        <w:lastRenderedPageBreak/>
        <w:t xml:space="preserve">Locatie en data </w:t>
      </w:r>
    </w:p>
    <w:p w14:paraId="322CAABE" w14:textId="225E223E" w:rsidR="00106B82" w:rsidRPr="001E5339" w:rsidRDefault="00935410" w:rsidP="00106B82">
      <w:pPr>
        <w:pStyle w:val="ListParagraph"/>
        <w:numPr>
          <w:ilvl w:val="0"/>
          <w:numId w:val="26"/>
        </w:numPr>
        <w:rPr>
          <w:rFonts w:ascii="Tahoma" w:hAnsi="Tahoma" w:cs="Tahoma"/>
          <w:color w:val="003469"/>
        </w:rPr>
      </w:pPr>
      <w:r>
        <w:rPr>
          <w:rFonts w:ascii="Tahoma" w:hAnsi="Tahoma" w:cs="Tahoma"/>
          <w:color w:val="003469"/>
        </w:rPr>
        <w:t>Dinsdag</w:t>
      </w:r>
      <w:r w:rsidR="00765762" w:rsidRPr="001E5339">
        <w:rPr>
          <w:rFonts w:ascii="Tahoma" w:hAnsi="Tahoma" w:cs="Tahoma"/>
          <w:color w:val="003469"/>
        </w:rPr>
        <w:t xml:space="preserve"> </w:t>
      </w:r>
      <w:r>
        <w:rPr>
          <w:rFonts w:ascii="Tahoma" w:hAnsi="Tahoma" w:cs="Tahoma"/>
          <w:color w:val="003469"/>
        </w:rPr>
        <w:t xml:space="preserve">24 maart </w:t>
      </w:r>
      <w:r w:rsidR="00F84A1C" w:rsidRPr="001E5339">
        <w:rPr>
          <w:rFonts w:ascii="Tahoma" w:hAnsi="Tahoma" w:cs="Tahoma"/>
          <w:color w:val="003469"/>
        </w:rPr>
        <w:t>2026 (9</w:t>
      </w:r>
      <w:r w:rsidR="00092DAF" w:rsidRPr="001E5339">
        <w:rPr>
          <w:rFonts w:ascii="Tahoma" w:hAnsi="Tahoma" w:cs="Tahoma"/>
          <w:color w:val="003469"/>
        </w:rPr>
        <w:t>:</w:t>
      </w:r>
      <w:r w:rsidR="00F84A1C" w:rsidRPr="001E5339">
        <w:rPr>
          <w:rFonts w:ascii="Tahoma" w:hAnsi="Tahoma" w:cs="Tahoma"/>
          <w:color w:val="003469"/>
        </w:rPr>
        <w:t>30 – 16</w:t>
      </w:r>
      <w:r w:rsidR="00092DAF" w:rsidRPr="001E5339">
        <w:rPr>
          <w:rFonts w:ascii="Tahoma" w:hAnsi="Tahoma" w:cs="Tahoma"/>
          <w:color w:val="003469"/>
        </w:rPr>
        <w:t>:00</w:t>
      </w:r>
      <w:r w:rsidR="00F84A1C" w:rsidRPr="001E5339">
        <w:rPr>
          <w:rFonts w:ascii="Tahoma" w:hAnsi="Tahoma" w:cs="Tahoma"/>
          <w:color w:val="003469"/>
        </w:rPr>
        <w:t xml:space="preserve">) </w:t>
      </w:r>
      <w:r w:rsidR="00D6197D" w:rsidRPr="001E5339">
        <w:rPr>
          <w:rFonts w:ascii="Tahoma" w:hAnsi="Tahoma" w:cs="Tahoma"/>
          <w:color w:val="003469"/>
        </w:rPr>
        <w:t>– Campus Diepenbeek</w:t>
      </w:r>
    </w:p>
    <w:p w14:paraId="57F4016F" w14:textId="4626DF05" w:rsidR="00F84A1C" w:rsidRPr="001E5339" w:rsidRDefault="00DF506C" w:rsidP="00F30A59">
      <w:pPr>
        <w:pStyle w:val="ListParagraph"/>
        <w:numPr>
          <w:ilvl w:val="0"/>
          <w:numId w:val="26"/>
        </w:numPr>
        <w:rPr>
          <w:rFonts w:ascii="Tahoma" w:hAnsi="Tahoma" w:cs="Tahoma"/>
          <w:color w:val="003469"/>
        </w:rPr>
      </w:pPr>
      <w:r>
        <w:rPr>
          <w:rFonts w:ascii="Tahoma" w:hAnsi="Tahoma" w:cs="Tahoma"/>
          <w:color w:val="003469"/>
        </w:rPr>
        <w:t>Dinsdag</w:t>
      </w:r>
      <w:r w:rsidRPr="001E5339">
        <w:rPr>
          <w:rFonts w:ascii="Tahoma" w:hAnsi="Tahoma" w:cs="Tahoma"/>
          <w:color w:val="003469"/>
        </w:rPr>
        <w:t xml:space="preserve"> </w:t>
      </w:r>
      <w:r>
        <w:rPr>
          <w:rFonts w:ascii="Tahoma" w:hAnsi="Tahoma" w:cs="Tahoma"/>
          <w:color w:val="003469"/>
        </w:rPr>
        <w:t>31</w:t>
      </w:r>
      <w:r w:rsidR="00F30A59" w:rsidRPr="001E5339">
        <w:rPr>
          <w:rFonts w:ascii="Tahoma" w:hAnsi="Tahoma" w:cs="Tahoma"/>
          <w:color w:val="003469"/>
        </w:rPr>
        <w:t xml:space="preserve"> maart 2026 (</w:t>
      </w:r>
      <w:r w:rsidR="00BB5B94" w:rsidRPr="001E5339">
        <w:rPr>
          <w:rFonts w:ascii="Tahoma" w:hAnsi="Tahoma" w:cs="Tahoma"/>
          <w:color w:val="003469"/>
        </w:rPr>
        <w:t>18:30u – 20:00</w:t>
      </w:r>
      <w:r w:rsidR="00F30A59" w:rsidRPr="001E5339">
        <w:rPr>
          <w:rFonts w:ascii="Tahoma" w:hAnsi="Tahoma" w:cs="Tahoma"/>
          <w:color w:val="003469"/>
        </w:rPr>
        <w:t xml:space="preserve">) </w:t>
      </w:r>
      <w:r w:rsidR="00D6197D" w:rsidRPr="001E5339">
        <w:rPr>
          <w:rFonts w:ascii="Tahoma" w:hAnsi="Tahoma" w:cs="Tahoma"/>
          <w:color w:val="003469"/>
        </w:rPr>
        <w:t xml:space="preserve">– </w:t>
      </w:r>
      <w:r w:rsidR="00666983" w:rsidRPr="001E5339">
        <w:rPr>
          <w:rFonts w:ascii="Tahoma" w:hAnsi="Tahoma" w:cs="Tahoma"/>
          <w:color w:val="003469"/>
        </w:rPr>
        <w:t>O</w:t>
      </w:r>
      <w:r w:rsidR="00D6197D" w:rsidRPr="001E5339">
        <w:rPr>
          <w:rFonts w:ascii="Tahoma" w:hAnsi="Tahoma" w:cs="Tahoma"/>
          <w:color w:val="003469"/>
        </w:rPr>
        <w:t>nline</w:t>
      </w:r>
    </w:p>
    <w:p w14:paraId="67C071E9" w14:textId="4744CC98" w:rsidR="00F84A1C" w:rsidRPr="001E5339" w:rsidRDefault="00D52722" w:rsidP="00F30A59">
      <w:pPr>
        <w:pStyle w:val="ListParagraph"/>
        <w:numPr>
          <w:ilvl w:val="0"/>
          <w:numId w:val="26"/>
        </w:numPr>
        <w:rPr>
          <w:rFonts w:ascii="Tahoma" w:hAnsi="Tahoma" w:cs="Tahoma"/>
          <w:color w:val="003469"/>
        </w:rPr>
      </w:pPr>
      <w:r w:rsidRPr="001E5339">
        <w:rPr>
          <w:rFonts w:ascii="Tahoma" w:hAnsi="Tahoma" w:cs="Tahoma"/>
          <w:color w:val="003469"/>
        </w:rPr>
        <w:t xml:space="preserve">Dinsdag </w:t>
      </w:r>
      <w:r w:rsidR="00DF506C">
        <w:rPr>
          <w:rFonts w:ascii="Tahoma" w:hAnsi="Tahoma" w:cs="Tahoma"/>
          <w:color w:val="003469"/>
        </w:rPr>
        <w:t>28</w:t>
      </w:r>
      <w:r w:rsidR="00F30A59" w:rsidRPr="001E5339">
        <w:rPr>
          <w:rFonts w:ascii="Tahoma" w:hAnsi="Tahoma" w:cs="Tahoma"/>
          <w:color w:val="003469"/>
        </w:rPr>
        <w:t xml:space="preserve"> </w:t>
      </w:r>
      <w:r w:rsidR="00DF506C">
        <w:rPr>
          <w:rFonts w:ascii="Tahoma" w:hAnsi="Tahoma" w:cs="Tahoma"/>
          <w:color w:val="003469"/>
        </w:rPr>
        <w:t xml:space="preserve">april </w:t>
      </w:r>
      <w:r w:rsidR="00F30A59" w:rsidRPr="001E5339">
        <w:rPr>
          <w:rFonts w:ascii="Tahoma" w:hAnsi="Tahoma" w:cs="Tahoma"/>
          <w:color w:val="003469"/>
        </w:rPr>
        <w:t>2026 (</w:t>
      </w:r>
      <w:r w:rsidR="00092DAF" w:rsidRPr="001E5339">
        <w:rPr>
          <w:rFonts w:ascii="Tahoma" w:hAnsi="Tahoma" w:cs="Tahoma"/>
          <w:color w:val="003469"/>
        </w:rPr>
        <w:t>9:30 – 16:00</w:t>
      </w:r>
      <w:r w:rsidR="00F30A59" w:rsidRPr="001E5339">
        <w:rPr>
          <w:rFonts w:ascii="Tahoma" w:hAnsi="Tahoma" w:cs="Tahoma"/>
          <w:color w:val="003469"/>
        </w:rPr>
        <w:t xml:space="preserve">) </w:t>
      </w:r>
      <w:r w:rsidR="00722CC5" w:rsidRPr="001E5339">
        <w:rPr>
          <w:rFonts w:ascii="Tahoma" w:hAnsi="Tahoma" w:cs="Tahoma"/>
          <w:color w:val="003469"/>
        </w:rPr>
        <w:t>– Campus Diepenbeek</w:t>
      </w:r>
    </w:p>
    <w:p w14:paraId="5C394460" w14:textId="0150F619" w:rsidR="00F84A1C" w:rsidRPr="001E5339" w:rsidRDefault="00D52722" w:rsidP="00F30A59">
      <w:pPr>
        <w:pStyle w:val="ListParagraph"/>
        <w:numPr>
          <w:ilvl w:val="0"/>
          <w:numId w:val="26"/>
        </w:numPr>
        <w:rPr>
          <w:rFonts w:ascii="Tahoma" w:hAnsi="Tahoma" w:cs="Tahoma"/>
          <w:color w:val="003469"/>
        </w:rPr>
      </w:pPr>
      <w:r w:rsidRPr="001E5339">
        <w:rPr>
          <w:rFonts w:ascii="Tahoma" w:hAnsi="Tahoma" w:cs="Tahoma"/>
          <w:color w:val="003469"/>
        </w:rPr>
        <w:t xml:space="preserve">Dinsdag </w:t>
      </w:r>
      <w:r w:rsidR="00765762" w:rsidRPr="001E5339">
        <w:rPr>
          <w:rFonts w:ascii="Tahoma" w:hAnsi="Tahoma" w:cs="Tahoma"/>
          <w:color w:val="003469"/>
        </w:rPr>
        <w:t>1</w:t>
      </w:r>
      <w:r w:rsidR="00F30A59" w:rsidRPr="001E5339">
        <w:rPr>
          <w:rFonts w:ascii="Tahoma" w:hAnsi="Tahoma" w:cs="Tahoma"/>
          <w:color w:val="003469"/>
        </w:rPr>
        <w:t xml:space="preserve">2 </w:t>
      </w:r>
      <w:r w:rsidR="00765762" w:rsidRPr="001E5339">
        <w:rPr>
          <w:rFonts w:ascii="Tahoma" w:hAnsi="Tahoma" w:cs="Tahoma"/>
          <w:color w:val="003469"/>
        </w:rPr>
        <w:t xml:space="preserve">mei </w:t>
      </w:r>
      <w:r w:rsidR="00F30A59" w:rsidRPr="001E5339">
        <w:rPr>
          <w:rFonts w:ascii="Tahoma" w:hAnsi="Tahoma" w:cs="Tahoma"/>
          <w:color w:val="003469"/>
        </w:rPr>
        <w:t>2026 (</w:t>
      </w:r>
      <w:r w:rsidR="00092DAF" w:rsidRPr="001E5339">
        <w:rPr>
          <w:rFonts w:ascii="Tahoma" w:hAnsi="Tahoma" w:cs="Tahoma"/>
          <w:color w:val="003469"/>
        </w:rPr>
        <w:t>18:</w:t>
      </w:r>
      <w:r w:rsidR="00F30A59" w:rsidRPr="001E5339">
        <w:rPr>
          <w:rFonts w:ascii="Tahoma" w:hAnsi="Tahoma" w:cs="Tahoma"/>
          <w:color w:val="003469"/>
        </w:rPr>
        <w:t xml:space="preserve">30u – </w:t>
      </w:r>
      <w:r w:rsidR="00092DAF" w:rsidRPr="001E5339">
        <w:rPr>
          <w:rFonts w:ascii="Tahoma" w:hAnsi="Tahoma" w:cs="Tahoma"/>
          <w:color w:val="003469"/>
        </w:rPr>
        <w:t>20:00</w:t>
      </w:r>
      <w:r w:rsidR="00F30A59" w:rsidRPr="001E5339">
        <w:rPr>
          <w:rFonts w:ascii="Tahoma" w:hAnsi="Tahoma" w:cs="Tahoma"/>
          <w:color w:val="003469"/>
        </w:rPr>
        <w:t xml:space="preserve">) </w:t>
      </w:r>
      <w:r w:rsidR="00722CC5" w:rsidRPr="001E5339">
        <w:rPr>
          <w:rFonts w:ascii="Tahoma" w:hAnsi="Tahoma" w:cs="Tahoma"/>
          <w:color w:val="003469"/>
        </w:rPr>
        <w:t>– Online</w:t>
      </w:r>
    </w:p>
    <w:p w14:paraId="5ACAC1AF" w14:textId="77777777" w:rsidR="00F30A59" w:rsidRPr="00067922" w:rsidRDefault="00F30A59" w:rsidP="00106B82">
      <w:pPr>
        <w:rPr>
          <w:rFonts w:ascii="Tahoma" w:hAnsi="Tahoma" w:cs="Tahoma"/>
        </w:rPr>
      </w:pPr>
    </w:p>
    <w:p w14:paraId="769F0EA4" w14:textId="77777777" w:rsidR="00106B82" w:rsidRPr="00067922" w:rsidRDefault="00106B82" w:rsidP="00106B82">
      <w:pPr>
        <w:pStyle w:val="Heading2"/>
        <w:rPr>
          <w:rFonts w:ascii="Tahoma" w:hAnsi="Tahoma" w:cs="Tahoma"/>
          <w:b/>
          <w:bCs/>
        </w:rPr>
      </w:pPr>
      <w:r w:rsidRPr="00067922">
        <w:rPr>
          <w:rFonts w:ascii="Tahoma" w:hAnsi="Tahoma" w:cs="Tahoma"/>
          <w:b/>
          <w:bCs/>
        </w:rPr>
        <w:t>Doelgroep</w:t>
      </w:r>
    </w:p>
    <w:p w14:paraId="4F019EB1" w14:textId="77777777" w:rsidR="00106B82" w:rsidRPr="001E5339" w:rsidRDefault="00106B82" w:rsidP="00106B82">
      <w:pPr>
        <w:rPr>
          <w:rFonts w:ascii="Tahoma" w:hAnsi="Tahoma" w:cs="Tahoma"/>
          <w:color w:val="003469"/>
        </w:rPr>
      </w:pPr>
      <w:r w:rsidRPr="001E5339">
        <w:rPr>
          <w:rFonts w:ascii="Tahoma" w:hAnsi="Tahoma" w:cs="Tahoma"/>
          <w:color w:val="003469"/>
        </w:rPr>
        <w:t>HR-medewerkers, leidinggevenden, teamleiders, coaches, mentoren en iedereen die betrokken is bij talentontwikkeling, loopbaanontwikkeling en welzijn op het werk.</w:t>
      </w:r>
    </w:p>
    <w:p w14:paraId="0C31C28C" w14:textId="77777777" w:rsidR="00106B82" w:rsidRPr="00067922" w:rsidRDefault="00106B82" w:rsidP="00106B82">
      <w:pPr>
        <w:rPr>
          <w:rFonts w:ascii="Tahoma" w:hAnsi="Tahoma" w:cs="Tahoma"/>
        </w:rPr>
      </w:pPr>
    </w:p>
    <w:p w14:paraId="6C012AF5" w14:textId="77777777" w:rsidR="00106B82" w:rsidRPr="00067922" w:rsidRDefault="00106B82" w:rsidP="00106B82">
      <w:pPr>
        <w:pStyle w:val="Heading2"/>
        <w:rPr>
          <w:rFonts w:ascii="Tahoma" w:hAnsi="Tahoma" w:cs="Tahoma"/>
          <w:b/>
          <w:bCs/>
        </w:rPr>
      </w:pPr>
      <w:r w:rsidRPr="00067922">
        <w:rPr>
          <w:rFonts w:ascii="Tahoma" w:hAnsi="Tahoma" w:cs="Tahoma"/>
          <w:b/>
          <w:bCs/>
        </w:rPr>
        <w:t xml:space="preserve">Onderwijstaal </w:t>
      </w:r>
    </w:p>
    <w:p w14:paraId="03D9D864" w14:textId="77777777" w:rsidR="00106B82" w:rsidRDefault="00106B82" w:rsidP="00106B82">
      <w:pPr>
        <w:rPr>
          <w:rFonts w:ascii="Tahoma" w:hAnsi="Tahoma" w:cs="Tahoma"/>
          <w:color w:val="003469"/>
        </w:rPr>
      </w:pPr>
      <w:r w:rsidRPr="001E5339">
        <w:rPr>
          <w:rFonts w:ascii="Tahoma" w:hAnsi="Tahoma" w:cs="Tahoma"/>
          <w:color w:val="003469"/>
        </w:rPr>
        <w:t>Nederlands</w:t>
      </w:r>
    </w:p>
    <w:p w14:paraId="677B6038" w14:textId="77777777" w:rsidR="0021103A" w:rsidRPr="001E5339" w:rsidRDefault="0021103A" w:rsidP="00106B82">
      <w:pPr>
        <w:rPr>
          <w:rFonts w:ascii="Tahoma" w:hAnsi="Tahoma" w:cs="Tahoma"/>
          <w:color w:val="003469"/>
        </w:rPr>
      </w:pPr>
    </w:p>
    <w:p w14:paraId="140A0C40" w14:textId="77777777" w:rsidR="00106B82" w:rsidRPr="00067922" w:rsidRDefault="00106B82" w:rsidP="00106B82">
      <w:pPr>
        <w:pStyle w:val="Heading2"/>
        <w:rPr>
          <w:rFonts w:ascii="Tahoma" w:hAnsi="Tahoma" w:cs="Tahoma"/>
          <w:b/>
          <w:bCs/>
        </w:rPr>
      </w:pPr>
      <w:r w:rsidRPr="00067922">
        <w:rPr>
          <w:rFonts w:ascii="Tahoma" w:hAnsi="Tahoma" w:cs="Tahoma"/>
          <w:b/>
          <w:bCs/>
        </w:rPr>
        <w:t>Studiegeld en subsidies</w:t>
      </w:r>
    </w:p>
    <w:p w14:paraId="6084B2B6" w14:textId="4B37DADA" w:rsidR="00106B82" w:rsidRPr="003F5436" w:rsidRDefault="00632A52" w:rsidP="00106B82">
      <w:pPr>
        <w:pStyle w:val="ListParagraph"/>
        <w:numPr>
          <w:ilvl w:val="0"/>
          <w:numId w:val="26"/>
        </w:numPr>
        <w:rPr>
          <w:rFonts w:ascii="Tahoma" w:hAnsi="Tahoma" w:cs="Tahoma"/>
          <w:color w:val="003469"/>
        </w:rPr>
      </w:pPr>
      <w:r w:rsidRPr="003F5436">
        <w:rPr>
          <w:rFonts w:ascii="Tahoma" w:hAnsi="Tahoma" w:cs="Tahoma"/>
          <w:color w:val="003469"/>
        </w:rPr>
        <w:t xml:space="preserve">Prijs voor de </w:t>
      </w:r>
      <w:r w:rsidR="003F5436" w:rsidRPr="003F5436">
        <w:rPr>
          <w:rFonts w:ascii="Tahoma" w:hAnsi="Tahoma" w:cs="Tahoma"/>
          <w:color w:val="003469"/>
        </w:rPr>
        <w:t>vier</w:t>
      </w:r>
      <w:r w:rsidRPr="003F5436">
        <w:rPr>
          <w:rFonts w:ascii="Tahoma" w:hAnsi="Tahoma" w:cs="Tahoma"/>
          <w:color w:val="003469"/>
        </w:rPr>
        <w:t xml:space="preserve"> workshops: </w:t>
      </w:r>
      <w:r w:rsidR="007C61C2" w:rsidRPr="003F5436">
        <w:rPr>
          <w:rFonts w:ascii="Tahoma" w:hAnsi="Tahoma" w:cs="Tahoma"/>
          <w:color w:val="003469"/>
        </w:rPr>
        <w:t xml:space="preserve">€ </w:t>
      </w:r>
      <w:r w:rsidR="003F5436" w:rsidRPr="003F5436">
        <w:rPr>
          <w:rFonts w:ascii="Tahoma" w:hAnsi="Tahoma" w:cs="Tahoma"/>
          <w:color w:val="003469"/>
        </w:rPr>
        <w:t>450</w:t>
      </w:r>
    </w:p>
    <w:p w14:paraId="5DC8EA8C" w14:textId="6672F2F4" w:rsidR="00106B82" w:rsidRPr="003F5436" w:rsidRDefault="003A4BF4" w:rsidP="00106B82">
      <w:pPr>
        <w:pStyle w:val="ListParagraph"/>
        <w:numPr>
          <w:ilvl w:val="0"/>
          <w:numId w:val="26"/>
        </w:numPr>
        <w:rPr>
          <w:rFonts w:ascii="Tahoma" w:hAnsi="Tahoma" w:cs="Tahoma"/>
          <w:color w:val="003469"/>
        </w:rPr>
      </w:pPr>
      <w:r w:rsidRPr="003F5436">
        <w:rPr>
          <w:rFonts w:ascii="Tahoma" w:hAnsi="Tahoma" w:cs="Tahoma"/>
          <w:color w:val="003469"/>
        </w:rPr>
        <w:t>Een aparte workshop op campus: € 150</w:t>
      </w:r>
    </w:p>
    <w:p w14:paraId="31842D22" w14:textId="1351FBE7" w:rsidR="003A4BF4" w:rsidRPr="003F5436" w:rsidRDefault="003A4BF4" w:rsidP="00106B82">
      <w:pPr>
        <w:pStyle w:val="ListParagraph"/>
        <w:numPr>
          <w:ilvl w:val="0"/>
          <w:numId w:val="26"/>
        </w:numPr>
        <w:rPr>
          <w:rFonts w:ascii="Tahoma" w:hAnsi="Tahoma" w:cs="Tahoma"/>
          <w:color w:val="003469"/>
        </w:rPr>
      </w:pPr>
      <w:r w:rsidRPr="003F5436">
        <w:rPr>
          <w:rFonts w:ascii="Tahoma" w:hAnsi="Tahoma" w:cs="Tahoma"/>
          <w:color w:val="003469"/>
        </w:rPr>
        <w:t xml:space="preserve">Een aparte workshop online: € </w:t>
      </w:r>
      <w:r w:rsidR="005B2513" w:rsidRPr="003F5436">
        <w:rPr>
          <w:rFonts w:ascii="Tahoma" w:hAnsi="Tahoma" w:cs="Tahoma"/>
          <w:color w:val="003469"/>
        </w:rPr>
        <w:t>75</w:t>
      </w:r>
    </w:p>
    <w:p w14:paraId="67C20815" w14:textId="5DB6CD56" w:rsidR="003556BF" w:rsidRPr="003F5436" w:rsidRDefault="005B2513" w:rsidP="0030325F">
      <w:pPr>
        <w:pStyle w:val="ListParagraph"/>
        <w:numPr>
          <w:ilvl w:val="0"/>
          <w:numId w:val="28"/>
        </w:numPr>
        <w:rPr>
          <w:rFonts w:ascii="Tahoma" w:hAnsi="Tahoma" w:cs="Tahoma"/>
          <w:color w:val="003469"/>
        </w:rPr>
      </w:pPr>
      <w:r w:rsidRPr="003F5436">
        <w:rPr>
          <w:rFonts w:ascii="Tahoma" w:hAnsi="Tahoma" w:cs="Tahoma"/>
          <w:color w:val="003469"/>
        </w:rPr>
        <w:t>Voor een inschrijvingsbedrag boven de €100 kan je beroep doen op KMO-portefeuille, onder thema Personeelsmanagement (competentiebeleid). Aanbieder is UC Limburg</w:t>
      </w:r>
    </w:p>
    <w:p w14:paraId="54820CCD" w14:textId="15EEE6E7" w:rsidR="000B0164" w:rsidRDefault="000B0164">
      <w:pPr>
        <w:rPr>
          <w:rFonts w:ascii="Tahoma" w:eastAsiaTheme="majorEastAsia" w:hAnsi="Tahoma" w:cs="Tahoma"/>
          <w:color w:val="003469"/>
          <w:sz w:val="32"/>
          <w:szCs w:val="32"/>
        </w:rPr>
      </w:pPr>
    </w:p>
    <w:p w14:paraId="0570B491" w14:textId="0913B7E2" w:rsidR="001B0565" w:rsidRPr="00A91C53" w:rsidRDefault="003F3012" w:rsidP="001B0565">
      <w:pPr>
        <w:pStyle w:val="Heading1"/>
        <w:rPr>
          <w:rFonts w:ascii="Tahoma" w:hAnsi="Tahoma" w:cs="Tahoma"/>
          <w:color w:val="003469"/>
        </w:rPr>
      </w:pPr>
      <w:r w:rsidRPr="00A91C53">
        <w:rPr>
          <w:rFonts w:ascii="Tahoma" w:hAnsi="Tahoma" w:cs="Tahoma"/>
          <w:color w:val="003469"/>
        </w:rPr>
        <w:t>Rubrieken niveau onderwijsleeractiviteit:</w:t>
      </w:r>
    </w:p>
    <w:p w14:paraId="6704AAAC" w14:textId="607B07C2" w:rsidR="001B0565" w:rsidRDefault="003F3012" w:rsidP="001B0565">
      <w:pPr>
        <w:pStyle w:val="Heading2"/>
        <w:rPr>
          <w:rFonts w:ascii="Tahoma" w:hAnsi="Tahoma" w:cs="Tahoma"/>
          <w:b/>
          <w:bCs/>
          <w:color w:val="E30046"/>
        </w:rPr>
      </w:pPr>
      <w:r w:rsidRPr="004F53D8">
        <w:rPr>
          <w:rFonts w:ascii="Tahoma" w:hAnsi="Tahoma" w:cs="Tahoma"/>
          <w:b/>
          <w:bCs/>
          <w:color w:val="E30046"/>
        </w:rPr>
        <w:t>Inhoud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103A" w:rsidRPr="0021103A" w14:paraId="6E285E25" w14:textId="77777777" w:rsidTr="00F6683C">
        <w:tc>
          <w:tcPr>
            <w:tcW w:w="9062" w:type="dxa"/>
          </w:tcPr>
          <w:p w14:paraId="1BDB4E62" w14:textId="427418E2" w:rsidR="00513F99" w:rsidRPr="003F5436" w:rsidRDefault="00513F99" w:rsidP="00513F99">
            <w:pPr>
              <w:rPr>
                <w:rFonts w:ascii="Tahoma" w:hAnsi="Tahoma" w:cs="Tahoma"/>
                <w:b/>
                <w:bCs/>
                <w:color w:val="003469"/>
              </w:rPr>
            </w:pPr>
            <w:r w:rsidRPr="003F5436">
              <w:rPr>
                <w:rFonts w:ascii="Tahoma" w:hAnsi="Tahoma" w:cs="Tahoma"/>
                <w:b/>
                <w:bCs/>
                <w:color w:val="003469"/>
              </w:rPr>
              <w:t xml:space="preserve">In </w:t>
            </w:r>
            <w:r w:rsidR="0021103A" w:rsidRPr="003F5436">
              <w:rPr>
                <w:rFonts w:ascii="Tahoma" w:hAnsi="Tahoma" w:cs="Tahoma"/>
                <w:b/>
                <w:bCs/>
                <w:color w:val="003469"/>
              </w:rPr>
              <w:t xml:space="preserve">deze microcredential </w:t>
            </w:r>
            <w:r w:rsidRPr="003F5436">
              <w:rPr>
                <w:rFonts w:ascii="Tahoma" w:hAnsi="Tahoma" w:cs="Tahoma"/>
                <w:b/>
                <w:bCs/>
                <w:color w:val="003469"/>
              </w:rPr>
              <w:t>komen volgende inhouden aan bod:</w:t>
            </w:r>
          </w:p>
          <w:p w14:paraId="1D76B5C7" w14:textId="2F1B8F2E" w:rsidR="007E22F2" w:rsidRPr="0021103A" w:rsidRDefault="006659D7" w:rsidP="00110120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3469"/>
                <w:lang w:eastAsia="nl-BE"/>
              </w:rPr>
            </w:pPr>
            <w:r w:rsidRPr="003F5436">
              <w:rPr>
                <w:rFonts w:ascii="Tahoma" w:eastAsia="Times New Roman" w:hAnsi="Tahoma" w:cs="Tahoma"/>
                <w:color w:val="003469"/>
                <w:lang w:eastAsia="nl-BE"/>
              </w:rPr>
              <w:t xml:space="preserve">Deze reeks van </w:t>
            </w:r>
            <w:r w:rsidR="003F5436" w:rsidRPr="003F5436">
              <w:rPr>
                <w:rFonts w:ascii="Tahoma" w:eastAsia="Times New Roman" w:hAnsi="Tahoma" w:cs="Tahoma"/>
                <w:color w:val="003469"/>
                <w:lang w:eastAsia="nl-BE"/>
              </w:rPr>
              <w:t>4</w:t>
            </w:r>
            <w:r w:rsidRPr="003F5436">
              <w:rPr>
                <w:rFonts w:ascii="Tahoma" w:eastAsia="Times New Roman" w:hAnsi="Tahoma" w:cs="Tahoma"/>
                <w:color w:val="003469"/>
                <w:lang w:eastAsia="nl-BE"/>
              </w:rPr>
              <w:t xml:space="preserve"> workshops biedt een diepgaande introductie in interne loopbaanbegeleiding. In de workshops behandelen we zowel theoretische kaders als praktische toepassingen, en worden afwisselend op de campus en online georganiseerd.</w:t>
            </w:r>
          </w:p>
        </w:tc>
      </w:tr>
    </w:tbl>
    <w:p w14:paraId="080BB52E" w14:textId="77777777" w:rsidR="00F6683C" w:rsidRPr="00067922" w:rsidRDefault="00F6683C" w:rsidP="00F6683C">
      <w:pPr>
        <w:rPr>
          <w:rFonts w:ascii="Tahoma" w:hAnsi="Tahoma" w:cs="Tahoma"/>
        </w:rPr>
      </w:pPr>
    </w:p>
    <w:p w14:paraId="5F812724" w14:textId="63899C9F" w:rsidR="003F3012" w:rsidRPr="004F53D8" w:rsidRDefault="003F3012" w:rsidP="005354C3">
      <w:pPr>
        <w:pStyle w:val="Heading2"/>
        <w:rPr>
          <w:rFonts w:ascii="Tahoma" w:hAnsi="Tahoma" w:cs="Tahoma"/>
          <w:b/>
          <w:bCs/>
          <w:color w:val="E30046"/>
        </w:rPr>
      </w:pPr>
      <w:r w:rsidRPr="004F53D8">
        <w:rPr>
          <w:rFonts w:ascii="Tahoma" w:hAnsi="Tahoma" w:cs="Tahoma"/>
          <w:b/>
          <w:bCs/>
          <w:color w:val="E30046"/>
        </w:rPr>
        <w:t>Studiemateriaal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2A19" w:rsidRPr="00762A19" w14:paraId="52B664DE" w14:textId="77777777" w:rsidTr="00D80AC1">
        <w:tc>
          <w:tcPr>
            <w:tcW w:w="9062" w:type="dxa"/>
          </w:tcPr>
          <w:p w14:paraId="2E0FBAE2" w14:textId="77777777" w:rsidR="0077345E" w:rsidRPr="00762A19" w:rsidRDefault="00971094" w:rsidP="0077345E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3469"/>
              </w:rPr>
            </w:pPr>
            <w:r w:rsidRPr="00762A19">
              <w:rPr>
                <w:rFonts w:ascii="Tahoma" w:hAnsi="Tahoma" w:cs="Tahoma"/>
                <w:color w:val="003469"/>
              </w:rPr>
              <w:t>Bae</w:t>
            </w:r>
            <w:r w:rsidR="0077345E" w:rsidRPr="00762A19">
              <w:rPr>
                <w:rFonts w:ascii="Tahoma" w:hAnsi="Tahoma" w:cs="Tahoma"/>
                <w:color w:val="003469"/>
              </w:rPr>
              <w:t>rt</w:t>
            </w:r>
            <w:r w:rsidRPr="00762A19">
              <w:rPr>
                <w:rFonts w:ascii="Tahoma" w:hAnsi="Tahoma" w:cs="Tahoma"/>
                <w:color w:val="003469"/>
              </w:rPr>
              <w:t xml:space="preserve">, S., &amp; De Bisschop, </w:t>
            </w:r>
            <w:r w:rsidR="00BA7A36" w:rsidRPr="00762A19">
              <w:rPr>
                <w:rFonts w:ascii="Tahoma" w:hAnsi="Tahoma" w:cs="Tahoma"/>
                <w:color w:val="003469"/>
              </w:rPr>
              <w:t>A</w:t>
            </w:r>
            <w:r w:rsidRPr="00762A19">
              <w:rPr>
                <w:rFonts w:ascii="Tahoma" w:hAnsi="Tahoma" w:cs="Tahoma"/>
                <w:color w:val="003469"/>
              </w:rPr>
              <w:t>. (20</w:t>
            </w:r>
            <w:r w:rsidR="00BA7A36" w:rsidRPr="00762A19">
              <w:rPr>
                <w:rFonts w:ascii="Tahoma" w:hAnsi="Tahoma" w:cs="Tahoma"/>
                <w:color w:val="003469"/>
              </w:rPr>
              <w:t>23</w:t>
            </w:r>
            <w:r w:rsidRPr="00762A19">
              <w:rPr>
                <w:rFonts w:ascii="Tahoma" w:hAnsi="Tahoma" w:cs="Tahoma"/>
                <w:color w:val="003469"/>
              </w:rPr>
              <w:t>). </w:t>
            </w:r>
            <w:r w:rsidRPr="00762A19">
              <w:rPr>
                <w:rFonts w:ascii="Tahoma" w:hAnsi="Tahoma" w:cs="Tahoma"/>
                <w:i/>
                <w:iCs/>
                <w:color w:val="003469"/>
              </w:rPr>
              <w:t>Je werk of je leve</w:t>
            </w:r>
            <w:r w:rsidR="0077345E" w:rsidRPr="00762A19">
              <w:rPr>
                <w:rFonts w:ascii="Tahoma" w:hAnsi="Tahoma" w:cs="Tahoma"/>
                <w:i/>
                <w:iCs/>
                <w:color w:val="003469"/>
              </w:rPr>
              <w:t>n?!</w:t>
            </w:r>
            <w:r w:rsidRPr="00762A19">
              <w:rPr>
                <w:rFonts w:ascii="Tahoma" w:hAnsi="Tahoma" w:cs="Tahoma"/>
                <w:i/>
                <w:iCs/>
                <w:color w:val="003469"/>
              </w:rPr>
              <w:t>.</w:t>
            </w:r>
            <w:r w:rsidR="0077345E" w:rsidRPr="00762A19">
              <w:rPr>
                <w:rFonts w:ascii="Tahoma" w:hAnsi="Tahoma" w:cs="Tahoma"/>
                <w:i/>
                <w:iCs/>
                <w:color w:val="003469"/>
              </w:rPr>
              <w:t xml:space="preserve"> Tips &amp; trick om geluk te vinden in je job.</w:t>
            </w:r>
            <w:r w:rsidRPr="00762A19">
              <w:rPr>
                <w:rFonts w:ascii="Tahoma" w:hAnsi="Tahoma" w:cs="Tahoma"/>
                <w:color w:val="003469"/>
              </w:rPr>
              <w:t xml:space="preserve"> Uitgeverij </w:t>
            </w:r>
            <w:r w:rsidR="0077345E" w:rsidRPr="00762A19">
              <w:rPr>
                <w:rFonts w:ascii="Tahoma" w:hAnsi="Tahoma" w:cs="Tahoma"/>
                <w:color w:val="003469"/>
              </w:rPr>
              <w:t>Pelckmans</w:t>
            </w:r>
            <w:r w:rsidRPr="00762A19">
              <w:rPr>
                <w:rFonts w:ascii="Tahoma" w:hAnsi="Tahoma" w:cs="Tahoma"/>
                <w:color w:val="003469"/>
              </w:rPr>
              <w:t>.</w:t>
            </w:r>
          </w:p>
          <w:p w14:paraId="72F3A2C7" w14:textId="3E10D20A" w:rsidR="0077345E" w:rsidRPr="00762A19" w:rsidRDefault="009F3A44" w:rsidP="0077345E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3469"/>
              </w:rPr>
            </w:pPr>
            <w:r w:rsidRPr="00762A19">
              <w:rPr>
                <w:rFonts w:ascii="Tahoma" w:hAnsi="Tahoma" w:cs="Tahoma"/>
                <w:color w:val="003469"/>
              </w:rPr>
              <w:t>Van Ass, S.</w:t>
            </w:r>
            <w:r w:rsidR="00CD60EA" w:rsidRPr="00762A19">
              <w:rPr>
                <w:rFonts w:ascii="Tahoma" w:hAnsi="Tahoma" w:cs="Tahoma"/>
                <w:color w:val="003469"/>
              </w:rPr>
              <w:t xml:space="preserve"> (20</w:t>
            </w:r>
            <w:r w:rsidR="005355B1" w:rsidRPr="00762A19">
              <w:rPr>
                <w:rFonts w:ascii="Tahoma" w:hAnsi="Tahoma" w:cs="Tahoma"/>
                <w:color w:val="003469"/>
              </w:rPr>
              <w:t>22</w:t>
            </w:r>
            <w:r w:rsidR="00CD60EA" w:rsidRPr="00762A19">
              <w:rPr>
                <w:rFonts w:ascii="Tahoma" w:hAnsi="Tahoma" w:cs="Tahoma"/>
                <w:color w:val="003469"/>
              </w:rPr>
              <w:t xml:space="preserve">). </w:t>
            </w:r>
            <w:r w:rsidR="005355B1" w:rsidRPr="00762A19">
              <w:rPr>
                <w:rFonts w:ascii="Tahoma" w:hAnsi="Tahoma" w:cs="Tahoma"/>
                <w:i/>
                <w:iCs/>
                <w:color w:val="003469"/>
              </w:rPr>
              <w:t>Het complete loopbaanboek.</w:t>
            </w:r>
            <w:r w:rsidR="005355B1" w:rsidRPr="00762A19">
              <w:rPr>
                <w:rFonts w:ascii="Tahoma" w:hAnsi="Tahoma" w:cs="Tahoma"/>
                <w:color w:val="003469"/>
              </w:rPr>
              <w:t xml:space="preserve"> </w:t>
            </w:r>
            <w:r w:rsidR="00971094" w:rsidRPr="00762A19">
              <w:rPr>
                <w:rFonts w:ascii="Tahoma" w:hAnsi="Tahoma" w:cs="Tahoma"/>
                <w:color w:val="003469"/>
              </w:rPr>
              <w:t xml:space="preserve">Uitgeverij </w:t>
            </w:r>
            <w:r w:rsidR="00FB0551" w:rsidRPr="00762A19">
              <w:rPr>
                <w:rFonts w:ascii="Tahoma" w:hAnsi="Tahoma" w:cs="Tahoma"/>
                <w:color w:val="003469"/>
              </w:rPr>
              <w:t>Boom.</w:t>
            </w:r>
          </w:p>
          <w:p w14:paraId="32D28EA0" w14:textId="4E63ED70" w:rsidR="00513F99" w:rsidRPr="00762A19" w:rsidRDefault="00CD60EA" w:rsidP="00A250E1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3469"/>
              </w:rPr>
            </w:pPr>
            <w:r w:rsidRPr="00762A19">
              <w:rPr>
                <w:rFonts w:ascii="Tahoma" w:hAnsi="Tahoma" w:cs="Tahoma"/>
                <w:color w:val="003469"/>
              </w:rPr>
              <w:t>Materialen op Toledo</w:t>
            </w:r>
            <w:r w:rsidR="00417209" w:rsidRPr="00762A19">
              <w:rPr>
                <w:rFonts w:ascii="Tahoma" w:hAnsi="Tahoma" w:cs="Tahoma"/>
                <w:color w:val="003469"/>
              </w:rPr>
              <w:t xml:space="preserve"> Ultra</w:t>
            </w:r>
            <w:r w:rsidRPr="00762A19">
              <w:rPr>
                <w:rFonts w:ascii="Tahoma" w:hAnsi="Tahoma" w:cs="Tahoma"/>
                <w:color w:val="003469"/>
              </w:rPr>
              <w:t>: presentaties</w:t>
            </w:r>
            <w:r w:rsidR="00BF7DD6" w:rsidRPr="00762A19">
              <w:rPr>
                <w:rFonts w:ascii="Tahoma" w:hAnsi="Tahoma" w:cs="Tahoma"/>
                <w:color w:val="003469"/>
              </w:rPr>
              <w:t xml:space="preserve">, </w:t>
            </w:r>
            <w:r w:rsidRPr="00762A19">
              <w:rPr>
                <w:rFonts w:ascii="Tahoma" w:hAnsi="Tahoma" w:cs="Tahoma"/>
                <w:color w:val="003469"/>
              </w:rPr>
              <w:t>oefenmateriaal</w:t>
            </w:r>
            <w:r w:rsidR="00FD5391" w:rsidRPr="00762A19">
              <w:rPr>
                <w:rFonts w:ascii="Tahoma" w:hAnsi="Tahoma" w:cs="Tahoma"/>
                <w:color w:val="003469"/>
              </w:rPr>
              <w:t>, voorbeelden van succesvolle POP’s</w:t>
            </w:r>
            <w:r w:rsidR="00BF7DD6" w:rsidRPr="00762A19">
              <w:rPr>
                <w:rFonts w:ascii="Tahoma" w:hAnsi="Tahoma" w:cs="Tahoma"/>
                <w:color w:val="003469"/>
              </w:rPr>
              <w:t xml:space="preserve"> en artikels </w:t>
            </w:r>
          </w:p>
        </w:tc>
      </w:tr>
    </w:tbl>
    <w:p w14:paraId="478A6469" w14:textId="77777777" w:rsidR="00C77048" w:rsidRPr="00067922" w:rsidRDefault="00C77048" w:rsidP="00044D92">
      <w:pPr>
        <w:rPr>
          <w:rFonts w:ascii="Tahoma" w:hAnsi="Tahoma" w:cs="Tahoma"/>
        </w:rPr>
      </w:pPr>
    </w:p>
    <w:p w14:paraId="36770BAE" w14:textId="4642DDA6" w:rsidR="00CD60EA" w:rsidRPr="004F53D8" w:rsidRDefault="00040380" w:rsidP="00CD60EA">
      <w:pPr>
        <w:pStyle w:val="Heading2"/>
        <w:rPr>
          <w:rFonts w:ascii="Tahoma" w:hAnsi="Tahoma" w:cs="Tahoma"/>
          <w:b/>
          <w:bCs/>
          <w:color w:val="E30046"/>
        </w:rPr>
      </w:pPr>
      <w:r w:rsidRPr="004F53D8">
        <w:rPr>
          <w:rFonts w:ascii="Tahoma" w:hAnsi="Tahoma" w:cs="Tahoma"/>
          <w:b/>
          <w:bCs/>
          <w:color w:val="E30046"/>
        </w:rPr>
        <w:t>Werkvormen</w:t>
      </w:r>
      <w:r w:rsidR="00A5022F" w:rsidRPr="004F53D8">
        <w:rPr>
          <w:rFonts w:ascii="Tahoma" w:hAnsi="Tahoma" w:cs="Tahoma"/>
          <w:b/>
          <w:bCs/>
          <w:color w:val="E30046"/>
        </w:rPr>
        <w:t xml:space="preserve"> + toelichting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984" w:rsidRPr="009A0984" w14:paraId="160BB832" w14:textId="77777777" w:rsidTr="00FB3AC2">
        <w:tc>
          <w:tcPr>
            <w:tcW w:w="9062" w:type="dxa"/>
          </w:tcPr>
          <w:p w14:paraId="40BFC3AC" w14:textId="345A7F23" w:rsidR="00663D3D" w:rsidRPr="003F5436" w:rsidRDefault="00713D39" w:rsidP="00CD1277">
            <w:pPr>
              <w:shd w:val="clear" w:color="auto" w:fill="FFFFFF"/>
              <w:spacing w:after="192"/>
              <w:jc w:val="both"/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>D</w:t>
            </w:r>
            <w:r w:rsidR="007A4740" w:rsidRPr="003F5436">
              <w:rPr>
                <w:rFonts w:ascii="Tahoma" w:hAnsi="Tahoma" w:cs="Tahoma"/>
                <w:color w:val="003469"/>
              </w:rPr>
              <w:t xml:space="preserve">eze microcredential </w:t>
            </w:r>
            <w:r w:rsidRPr="003F5436">
              <w:rPr>
                <w:rFonts w:ascii="Tahoma" w:hAnsi="Tahoma" w:cs="Tahoma"/>
                <w:color w:val="003469"/>
              </w:rPr>
              <w:t xml:space="preserve">wordt </w:t>
            </w:r>
            <w:r w:rsidR="00833EB9" w:rsidRPr="003F5436">
              <w:rPr>
                <w:rFonts w:ascii="Tahoma" w:hAnsi="Tahoma" w:cs="Tahoma"/>
                <w:color w:val="003469"/>
              </w:rPr>
              <w:t xml:space="preserve">op de campus </w:t>
            </w:r>
            <w:r w:rsidR="005647BF" w:rsidRPr="003F5436">
              <w:rPr>
                <w:rFonts w:ascii="Tahoma" w:hAnsi="Tahoma" w:cs="Tahoma"/>
                <w:color w:val="003469"/>
              </w:rPr>
              <w:t xml:space="preserve">en online </w:t>
            </w:r>
            <w:r w:rsidR="00833EB9" w:rsidRPr="003F5436">
              <w:rPr>
                <w:rFonts w:ascii="Tahoma" w:hAnsi="Tahoma" w:cs="Tahoma"/>
                <w:color w:val="003469"/>
              </w:rPr>
              <w:t xml:space="preserve">aangeboden tijdens </w:t>
            </w:r>
            <w:r w:rsidR="005647BF" w:rsidRPr="003F5436">
              <w:rPr>
                <w:rFonts w:ascii="Tahoma" w:hAnsi="Tahoma" w:cs="Tahoma"/>
                <w:color w:val="003469"/>
              </w:rPr>
              <w:t>workshops</w:t>
            </w:r>
            <w:r w:rsidR="00833EB9" w:rsidRPr="003F5436">
              <w:rPr>
                <w:rFonts w:ascii="Tahoma" w:hAnsi="Tahoma" w:cs="Tahoma"/>
                <w:color w:val="003469"/>
              </w:rPr>
              <w:t xml:space="preserve">. </w:t>
            </w:r>
          </w:p>
          <w:p w14:paraId="1B7C7069" w14:textId="77777777" w:rsidR="00663D3D" w:rsidRPr="003F5436" w:rsidRDefault="00713D39" w:rsidP="00CD1277">
            <w:pPr>
              <w:shd w:val="clear" w:color="auto" w:fill="FFFFFF"/>
              <w:spacing w:after="192"/>
              <w:jc w:val="both"/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lastRenderedPageBreak/>
              <w:t xml:space="preserve">De lesvorm zal een combinatie zijn van </w:t>
            </w:r>
          </w:p>
          <w:p w14:paraId="18760A35" w14:textId="75F44F38" w:rsidR="00663D3D" w:rsidRPr="003F5436" w:rsidRDefault="00713D39" w:rsidP="00663D3D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192"/>
              <w:jc w:val="both"/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>theoretische kaders (</w:t>
            </w:r>
            <w:r w:rsidR="00FF24BF" w:rsidRPr="003F5436">
              <w:rPr>
                <w:rFonts w:ascii="Tahoma" w:hAnsi="Tahoma" w:cs="Tahoma"/>
                <w:color w:val="003469"/>
              </w:rPr>
              <w:t>colleges</w:t>
            </w:r>
            <w:r w:rsidRPr="003F5436">
              <w:rPr>
                <w:rFonts w:ascii="Tahoma" w:hAnsi="Tahoma" w:cs="Tahoma"/>
                <w:color w:val="003469"/>
              </w:rPr>
              <w:t>)</w:t>
            </w:r>
          </w:p>
          <w:p w14:paraId="256462C9" w14:textId="1049282B" w:rsidR="008028EC" w:rsidRPr="003F5436" w:rsidRDefault="002D3C6E" w:rsidP="00663D3D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192"/>
              <w:jc w:val="both"/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>gastspreker</w:t>
            </w:r>
          </w:p>
          <w:p w14:paraId="618CD8B2" w14:textId="77777777" w:rsidR="00663D3D" w:rsidRPr="003F5436" w:rsidRDefault="00713D39" w:rsidP="00663D3D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192"/>
              <w:jc w:val="both"/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 xml:space="preserve">praktijkvoorbeelden en oefeningen </w:t>
            </w:r>
          </w:p>
          <w:p w14:paraId="7DFC8368" w14:textId="7391E07C" w:rsidR="006C5B3D" w:rsidRPr="003F5436" w:rsidRDefault="00CF553E" w:rsidP="00663D3D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192"/>
              <w:jc w:val="both"/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>groepsdiscussies en peer feedback</w:t>
            </w:r>
          </w:p>
          <w:p w14:paraId="53423070" w14:textId="1EBB3B6D" w:rsidR="009E04BE" w:rsidRPr="003F5436" w:rsidRDefault="00713D39" w:rsidP="00EF6570">
            <w:pPr>
              <w:shd w:val="clear" w:color="auto" w:fill="FFFFFF"/>
              <w:spacing w:after="192"/>
              <w:jc w:val="both"/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 xml:space="preserve">We verwachten dat </w:t>
            </w:r>
            <w:r w:rsidR="00E447E9" w:rsidRPr="003F5436">
              <w:rPr>
                <w:rFonts w:ascii="Tahoma" w:hAnsi="Tahoma" w:cs="Tahoma"/>
                <w:color w:val="003469"/>
              </w:rPr>
              <w:t>deelnemers</w:t>
            </w:r>
            <w:r w:rsidRPr="003F5436">
              <w:rPr>
                <w:rFonts w:ascii="Tahoma" w:hAnsi="Tahoma" w:cs="Tahoma"/>
                <w:color w:val="003469"/>
              </w:rPr>
              <w:t xml:space="preserve"> tijdens de </w:t>
            </w:r>
            <w:r w:rsidR="00FF24BF" w:rsidRPr="003F5436">
              <w:rPr>
                <w:rFonts w:ascii="Tahoma" w:hAnsi="Tahoma" w:cs="Tahoma"/>
                <w:color w:val="003469"/>
              </w:rPr>
              <w:t>colleges</w:t>
            </w:r>
            <w:r w:rsidRPr="003F5436">
              <w:rPr>
                <w:rFonts w:ascii="Tahoma" w:hAnsi="Tahoma" w:cs="Tahoma"/>
                <w:color w:val="003469"/>
              </w:rPr>
              <w:t xml:space="preserve"> actief meewerken.  Dit houdt in dat de </w:t>
            </w:r>
            <w:r w:rsidR="00E447E9" w:rsidRPr="003F5436">
              <w:rPr>
                <w:rFonts w:ascii="Tahoma" w:hAnsi="Tahoma" w:cs="Tahoma"/>
                <w:color w:val="003469"/>
              </w:rPr>
              <w:t>deelnemer</w:t>
            </w:r>
            <w:r w:rsidRPr="003F5436">
              <w:rPr>
                <w:rFonts w:ascii="Tahoma" w:hAnsi="Tahoma" w:cs="Tahoma"/>
                <w:color w:val="003469"/>
              </w:rPr>
              <w:t xml:space="preserve"> de gevraagde resultaten en voorbereidingen kan voorleggen en dat het noodzakelijk voorbereidend studiewerk uitgevoerd is.  </w:t>
            </w:r>
          </w:p>
          <w:p w14:paraId="68BF53CC" w14:textId="1F6002A5" w:rsidR="00713D39" w:rsidRPr="003F5436" w:rsidRDefault="00713D39" w:rsidP="00EF6570">
            <w:pPr>
              <w:shd w:val="clear" w:color="auto" w:fill="FFFFFF"/>
              <w:spacing w:after="192"/>
              <w:jc w:val="both"/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 xml:space="preserve">Het is eveneens mogelijk dat de </w:t>
            </w:r>
            <w:r w:rsidR="00E447E9" w:rsidRPr="003F5436">
              <w:rPr>
                <w:rFonts w:ascii="Tahoma" w:hAnsi="Tahoma" w:cs="Tahoma"/>
                <w:color w:val="003469"/>
              </w:rPr>
              <w:t>deelnemer</w:t>
            </w:r>
            <w:r w:rsidRPr="003F5436">
              <w:rPr>
                <w:rFonts w:ascii="Tahoma" w:hAnsi="Tahoma" w:cs="Tahoma"/>
                <w:color w:val="003469"/>
              </w:rPr>
              <w:t xml:space="preserve"> niet-begeleide werktijd krijgt. Deze uren vult een </w:t>
            </w:r>
            <w:r w:rsidR="00E447E9" w:rsidRPr="003F5436">
              <w:rPr>
                <w:rFonts w:ascii="Tahoma" w:hAnsi="Tahoma" w:cs="Tahoma"/>
                <w:color w:val="003469"/>
              </w:rPr>
              <w:t>deelnemer</w:t>
            </w:r>
            <w:r w:rsidRPr="003F5436">
              <w:rPr>
                <w:rFonts w:ascii="Tahoma" w:hAnsi="Tahoma" w:cs="Tahoma"/>
                <w:color w:val="003469"/>
              </w:rPr>
              <w:t xml:space="preserve"> zelfstandig in met:</w:t>
            </w:r>
          </w:p>
          <w:p w14:paraId="4175596D" w14:textId="40840CBC" w:rsidR="008C7ACA" w:rsidRPr="003F5436" w:rsidRDefault="008C7ACA" w:rsidP="008C7AC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192" w:line="259" w:lineRule="auto"/>
              <w:jc w:val="both"/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>noodzakelijk voorbereidend studiewerk: verwerken van delen theorie in zelfstudie, voorbereidend opzoekwerk</w:t>
            </w:r>
          </w:p>
          <w:p w14:paraId="04C2D516" w14:textId="7CBF9148" w:rsidR="008C7ACA" w:rsidRPr="003F5436" w:rsidRDefault="008C7ACA" w:rsidP="008C7AC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192" w:line="259" w:lineRule="auto"/>
              <w:jc w:val="both"/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>opdrachten</w:t>
            </w:r>
            <w:r w:rsidR="00FF7DCB" w:rsidRPr="003F5436">
              <w:rPr>
                <w:rFonts w:ascii="Tahoma" w:hAnsi="Tahoma" w:cs="Tahoma"/>
                <w:color w:val="003469"/>
              </w:rPr>
              <w:t xml:space="preserve"> (individueel en/of kleine groepen)</w:t>
            </w:r>
            <w:r w:rsidRPr="003F5436">
              <w:rPr>
                <w:rFonts w:ascii="Tahoma" w:hAnsi="Tahoma" w:cs="Tahoma"/>
                <w:color w:val="003469"/>
              </w:rPr>
              <w:t xml:space="preserve"> en oefeningen voorbereiden en uitwerken</w:t>
            </w:r>
          </w:p>
          <w:p w14:paraId="14BB470F" w14:textId="0CAA0CE7" w:rsidR="00CD60EA" w:rsidRPr="003F5436" w:rsidRDefault="00713D39" w:rsidP="00CD60EA">
            <w:pPr>
              <w:shd w:val="clear" w:color="auto" w:fill="FFFFFF"/>
              <w:spacing w:after="192"/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 xml:space="preserve">De </w:t>
            </w:r>
            <w:r w:rsidR="00E447E9" w:rsidRPr="003F5436">
              <w:rPr>
                <w:rFonts w:ascii="Tahoma" w:hAnsi="Tahoma" w:cs="Tahoma"/>
                <w:color w:val="003469"/>
              </w:rPr>
              <w:t>deelnemer</w:t>
            </w:r>
            <w:r w:rsidRPr="003F5436">
              <w:rPr>
                <w:rFonts w:ascii="Tahoma" w:hAnsi="Tahoma" w:cs="Tahoma"/>
                <w:color w:val="003469"/>
              </w:rPr>
              <w:t xml:space="preserve"> is zelf verantwoordelijk om deze uren nuttig in te vullen naargelang de persoonlijke of groepsnoden.</w:t>
            </w:r>
          </w:p>
          <w:p w14:paraId="0AF28CAE" w14:textId="27DB5B64" w:rsidR="007E42DC" w:rsidRPr="009A0984" w:rsidRDefault="007E42DC" w:rsidP="00CD60EA">
            <w:pPr>
              <w:shd w:val="clear" w:color="auto" w:fill="FFFFFF"/>
              <w:spacing w:after="192"/>
              <w:rPr>
                <w:rFonts w:ascii="Tahoma" w:eastAsia="Times New Roman" w:hAnsi="Tahoma" w:cs="Tahoma"/>
                <w:color w:val="003469"/>
                <w:sz w:val="18"/>
                <w:szCs w:val="18"/>
                <w:lang w:eastAsia="nl-BE"/>
              </w:rPr>
            </w:pPr>
            <w:r w:rsidRPr="003F5436">
              <w:rPr>
                <w:rFonts w:ascii="Tahoma" w:hAnsi="Tahoma" w:cs="Tahoma"/>
                <w:color w:val="003469"/>
              </w:rPr>
              <w:t>Er wordt op Toledo Ultra ook extra oefenmateriaal aangeboden.</w:t>
            </w:r>
          </w:p>
        </w:tc>
      </w:tr>
    </w:tbl>
    <w:p w14:paraId="184DFD6A" w14:textId="77777777" w:rsidR="00151E90" w:rsidRPr="00067922" w:rsidRDefault="00151E90" w:rsidP="006D1592">
      <w:pPr>
        <w:rPr>
          <w:rFonts w:ascii="Tahoma" w:hAnsi="Tahoma" w:cs="Tahoma"/>
        </w:rPr>
      </w:pPr>
    </w:p>
    <w:p w14:paraId="2196E852" w14:textId="7D29107A" w:rsidR="004813E6" w:rsidRPr="004F53D8" w:rsidRDefault="003F3012" w:rsidP="00B7268E">
      <w:pPr>
        <w:pStyle w:val="Heading1"/>
        <w:rPr>
          <w:rFonts w:ascii="Tahoma" w:hAnsi="Tahoma" w:cs="Tahoma"/>
          <w:color w:val="003469"/>
        </w:rPr>
      </w:pPr>
      <w:r w:rsidRPr="004F53D8">
        <w:rPr>
          <w:rFonts w:ascii="Tahoma" w:hAnsi="Tahoma" w:cs="Tahoma"/>
          <w:color w:val="003469"/>
        </w:rPr>
        <w:t>Rubrieken niveau evaluatieactiviteit</w:t>
      </w:r>
    </w:p>
    <w:p w14:paraId="4D5DBE3D" w14:textId="12D7F81A" w:rsidR="004813E6" w:rsidRPr="004F53D8" w:rsidRDefault="004813E6" w:rsidP="00B7268E">
      <w:pPr>
        <w:pStyle w:val="Heading2"/>
        <w:rPr>
          <w:rFonts w:ascii="Tahoma" w:hAnsi="Tahoma" w:cs="Tahoma"/>
          <w:b/>
          <w:bCs/>
          <w:color w:val="E30046"/>
        </w:rPr>
      </w:pPr>
      <w:r w:rsidRPr="004F53D8">
        <w:rPr>
          <w:rFonts w:ascii="Tahoma" w:hAnsi="Tahoma" w:cs="Tahoma"/>
          <w:b/>
          <w:bCs/>
          <w:color w:val="E30046"/>
        </w:rPr>
        <w:t>Beschrijving evaluatieactiviteit(en)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7D26" w:rsidRPr="000C7D26" w14:paraId="2219FE37" w14:textId="77777777" w:rsidTr="004813E6">
        <w:tc>
          <w:tcPr>
            <w:tcW w:w="9062" w:type="dxa"/>
          </w:tcPr>
          <w:p w14:paraId="6AA83253" w14:textId="5904E039" w:rsidR="0060621B" w:rsidRPr="003F5436" w:rsidRDefault="0060621B" w:rsidP="0060621B">
            <w:pPr>
              <w:spacing w:before="100" w:beforeAutospacing="1" w:after="100" w:afterAutospacing="1"/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 xml:space="preserve">Tijdens de verschillende lesmomenten krijgen de deelnemers diverse opdrachten om te controleren of ze de leerstof actief hebben verwerkt. Deze opdrachten stimuleren ook verdere verdieping van de leerstof, zodat </w:t>
            </w:r>
            <w:r w:rsidR="00DC0C23" w:rsidRPr="003F5436">
              <w:rPr>
                <w:rFonts w:ascii="Tahoma" w:hAnsi="Tahoma" w:cs="Tahoma"/>
                <w:color w:val="003469"/>
              </w:rPr>
              <w:t xml:space="preserve">deelnemers </w:t>
            </w:r>
            <w:r w:rsidRPr="003F5436">
              <w:rPr>
                <w:rFonts w:ascii="Tahoma" w:hAnsi="Tahoma" w:cs="Tahoma"/>
                <w:color w:val="003469"/>
              </w:rPr>
              <w:t>de informatie naar eigen inzicht kunnen toepassen. Sommige opdrachten zijn individueel, terwijl andere in kleine groepjes worden uitgevoerd.</w:t>
            </w:r>
          </w:p>
          <w:p w14:paraId="519F8599" w14:textId="77777777" w:rsidR="0060621B" w:rsidRPr="003F5436" w:rsidRDefault="0060621B" w:rsidP="0060621B">
            <w:pPr>
              <w:spacing w:before="100" w:beforeAutospacing="1" w:after="100" w:afterAutospacing="1"/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 xml:space="preserve">De opdrachten worden beoordeeld met een ‘geslaagd/niet geslaagd’-systeem. </w:t>
            </w:r>
          </w:p>
          <w:p w14:paraId="2582B301" w14:textId="41DCF2B9" w:rsidR="00F30BDC" w:rsidRPr="000C7D26" w:rsidRDefault="00525170" w:rsidP="0060621B">
            <w:pPr>
              <w:spacing w:before="100" w:beforeAutospacing="1" w:after="100" w:afterAutospacing="1"/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>Deelnemers</w:t>
            </w:r>
            <w:r w:rsidR="0060621B" w:rsidRPr="003F5436">
              <w:rPr>
                <w:rFonts w:ascii="Tahoma" w:hAnsi="Tahoma" w:cs="Tahoma"/>
                <w:color w:val="003469"/>
              </w:rPr>
              <w:t xml:space="preserve"> moeten voor alle opdrachten geslaagd zijn om voor dit opleidingsonderdeel te slagen.</w:t>
            </w:r>
          </w:p>
        </w:tc>
      </w:tr>
    </w:tbl>
    <w:p w14:paraId="5777B84E" w14:textId="77777777" w:rsidR="000E67B5" w:rsidRPr="00067922" w:rsidRDefault="000E67B5" w:rsidP="000E67B5">
      <w:pPr>
        <w:rPr>
          <w:rFonts w:ascii="Tahoma" w:hAnsi="Tahoma" w:cs="Tahoma"/>
        </w:rPr>
      </w:pPr>
    </w:p>
    <w:p w14:paraId="1A04E8E4" w14:textId="06AA8134" w:rsidR="00A07D15" w:rsidRPr="00067922" w:rsidRDefault="00271581" w:rsidP="00DF1101">
      <w:pPr>
        <w:pStyle w:val="Heading2"/>
        <w:rPr>
          <w:rFonts w:ascii="Tahoma" w:hAnsi="Tahoma" w:cs="Tahoma"/>
          <w:b/>
          <w:bCs/>
        </w:rPr>
      </w:pPr>
      <w:r w:rsidRPr="00067922">
        <w:rPr>
          <w:rFonts w:ascii="Tahoma" w:hAnsi="Tahoma" w:cs="Tahoma"/>
          <w:b/>
          <w:bCs/>
        </w:rPr>
        <w:t>Evaluatievorm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7D26" w:rsidRPr="000C7D26" w14:paraId="16F709EF" w14:textId="77777777" w:rsidTr="00400788">
        <w:tc>
          <w:tcPr>
            <w:tcW w:w="9062" w:type="dxa"/>
          </w:tcPr>
          <w:p w14:paraId="69F1B4FD" w14:textId="77777777" w:rsidR="00B611D3" w:rsidRPr="003F5436" w:rsidRDefault="00B611D3" w:rsidP="00A37664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 xml:space="preserve">Schriftelijk </w:t>
            </w:r>
          </w:p>
          <w:p w14:paraId="08241882" w14:textId="77777777" w:rsidR="003F5436" w:rsidRDefault="000E7DDD" w:rsidP="003F543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>Portfolio</w:t>
            </w:r>
          </w:p>
          <w:p w14:paraId="5E4BA49D" w14:textId="61CCC811" w:rsidR="00DE2600" w:rsidRPr="003F5436" w:rsidRDefault="000E7DDD" w:rsidP="003F543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>Take home</w:t>
            </w:r>
          </w:p>
        </w:tc>
      </w:tr>
    </w:tbl>
    <w:p w14:paraId="10003540" w14:textId="77777777" w:rsidR="00B70652" w:rsidRPr="00067922" w:rsidRDefault="00B70652" w:rsidP="00B70652">
      <w:pPr>
        <w:rPr>
          <w:rFonts w:ascii="Tahoma" w:hAnsi="Tahoma" w:cs="Tahoma"/>
          <w:lang w:eastAsia="nl-BE"/>
        </w:rPr>
      </w:pPr>
    </w:p>
    <w:p w14:paraId="26FF2E5D" w14:textId="6CF5F5E2" w:rsidR="00663A0D" w:rsidRPr="00067922" w:rsidRDefault="00E52D52" w:rsidP="00DF1101">
      <w:pPr>
        <w:pStyle w:val="Heading2"/>
        <w:rPr>
          <w:rFonts w:ascii="Tahoma" w:hAnsi="Tahoma" w:cs="Tahoma"/>
          <w:b/>
          <w:bCs/>
        </w:rPr>
      </w:pPr>
      <w:r w:rsidRPr="00067922">
        <w:rPr>
          <w:rFonts w:ascii="Tahoma" w:hAnsi="Tahoma" w:cs="Tahoma"/>
          <w:b/>
          <w:bCs/>
        </w:rPr>
        <w:t>Aanpak tweede examenkans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7D26" w:rsidRPr="000C7D26" w14:paraId="1DBFECB9" w14:textId="77777777" w:rsidTr="009A7B23">
        <w:tc>
          <w:tcPr>
            <w:tcW w:w="9062" w:type="dxa"/>
          </w:tcPr>
          <w:p w14:paraId="6557284A" w14:textId="27A916CD" w:rsidR="005E1946" w:rsidRPr="003F5436" w:rsidRDefault="005E1946" w:rsidP="005E1946">
            <w:pPr>
              <w:spacing w:before="100" w:beforeAutospacing="1" w:after="100" w:afterAutospacing="1"/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>De deelnemer krijgt een herkansingsopdracht voor de onderdelen waarop hij/zij niet geslaagd is, vergelijkbaar met de opdrachten tijdens de lesmomenten.</w:t>
            </w:r>
          </w:p>
          <w:p w14:paraId="12BAA7B1" w14:textId="5BB19C89" w:rsidR="009026E9" w:rsidRPr="000C7D26" w:rsidRDefault="005E1946" w:rsidP="005E1946">
            <w:pPr>
              <w:spacing w:before="100" w:beforeAutospacing="1" w:after="100" w:afterAutospacing="1"/>
              <w:rPr>
                <w:rFonts w:ascii="Tahoma" w:hAnsi="Tahoma" w:cs="Tahoma"/>
                <w:color w:val="003469"/>
              </w:rPr>
            </w:pPr>
            <w:r w:rsidRPr="003F5436">
              <w:rPr>
                <w:rFonts w:ascii="Tahoma" w:hAnsi="Tahoma" w:cs="Tahoma"/>
                <w:color w:val="003469"/>
              </w:rPr>
              <w:t>Groepsopdrachten worden bij herkansing omgezet naar individuele opdrachten.</w:t>
            </w:r>
          </w:p>
        </w:tc>
      </w:tr>
    </w:tbl>
    <w:p w14:paraId="506FD6E6" w14:textId="77777777" w:rsidR="009A7B23" w:rsidRPr="00067922" w:rsidRDefault="009A7B23" w:rsidP="009A7B23">
      <w:pPr>
        <w:rPr>
          <w:rFonts w:ascii="Tahoma" w:hAnsi="Tahoma" w:cs="Tahoma"/>
        </w:rPr>
      </w:pPr>
    </w:p>
    <w:sectPr w:rsidR="009A7B23" w:rsidRPr="0006792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EF4E" w14:textId="77777777" w:rsidR="0017615E" w:rsidRDefault="0017615E" w:rsidP="00DB00AD">
      <w:pPr>
        <w:spacing w:after="0" w:line="240" w:lineRule="auto"/>
      </w:pPr>
      <w:r>
        <w:separator/>
      </w:r>
    </w:p>
  </w:endnote>
  <w:endnote w:type="continuationSeparator" w:id="0">
    <w:p w14:paraId="1EC9231C" w14:textId="77777777" w:rsidR="0017615E" w:rsidRDefault="0017615E" w:rsidP="00DB00AD">
      <w:pPr>
        <w:spacing w:after="0" w:line="240" w:lineRule="auto"/>
      </w:pPr>
      <w:r>
        <w:continuationSeparator/>
      </w:r>
    </w:p>
  </w:endnote>
  <w:endnote w:type="continuationNotice" w:id="1">
    <w:p w14:paraId="3C26C5AA" w14:textId="77777777" w:rsidR="0017615E" w:rsidRDefault="00176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188AC20" w14:paraId="094EBEEB" w14:textId="77777777" w:rsidTr="4188AC20">
      <w:trPr>
        <w:trHeight w:val="300"/>
      </w:trPr>
      <w:tc>
        <w:tcPr>
          <w:tcW w:w="3020" w:type="dxa"/>
        </w:tcPr>
        <w:p w14:paraId="40A94C1E" w14:textId="4DCE7D08" w:rsidR="4188AC20" w:rsidRDefault="4188AC20" w:rsidP="4188AC20">
          <w:pPr>
            <w:pStyle w:val="Header"/>
            <w:ind w:left="-115"/>
          </w:pPr>
        </w:p>
      </w:tc>
      <w:tc>
        <w:tcPr>
          <w:tcW w:w="3020" w:type="dxa"/>
        </w:tcPr>
        <w:p w14:paraId="58AD9DAB" w14:textId="65440BFB" w:rsidR="4188AC20" w:rsidRDefault="4188AC20" w:rsidP="4188AC20">
          <w:pPr>
            <w:pStyle w:val="Header"/>
            <w:jc w:val="center"/>
          </w:pPr>
        </w:p>
      </w:tc>
      <w:tc>
        <w:tcPr>
          <w:tcW w:w="3020" w:type="dxa"/>
        </w:tcPr>
        <w:p w14:paraId="27321B59" w14:textId="6849E642" w:rsidR="4188AC20" w:rsidRDefault="4188AC20" w:rsidP="4188AC20">
          <w:pPr>
            <w:pStyle w:val="Header"/>
            <w:ind w:right="-115"/>
            <w:jc w:val="right"/>
          </w:pPr>
        </w:p>
      </w:tc>
    </w:tr>
  </w:tbl>
  <w:p w14:paraId="3492A1BC" w14:textId="22D21B2F" w:rsidR="4188AC20" w:rsidRDefault="4188AC20" w:rsidP="4188A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C807" w14:textId="77777777" w:rsidR="0017615E" w:rsidRDefault="0017615E" w:rsidP="00DB00AD">
      <w:pPr>
        <w:spacing w:after="0" w:line="240" w:lineRule="auto"/>
      </w:pPr>
      <w:r>
        <w:separator/>
      </w:r>
    </w:p>
  </w:footnote>
  <w:footnote w:type="continuationSeparator" w:id="0">
    <w:p w14:paraId="478BFA22" w14:textId="77777777" w:rsidR="0017615E" w:rsidRDefault="0017615E" w:rsidP="00DB00AD">
      <w:pPr>
        <w:spacing w:after="0" w:line="240" w:lineRule="auto"/>
      </w:pPr>
      <w:r>
        <w:continuationSeparator/>
      </w:r>
    </w:p>
  </w:footnote>
  <w:footnote w:type="continuationNotice" w:id="1">
    <w:p w14:paraId="28067A8E" w14:textId="77777777" w:rsidR="0017615E" w:rsidRDefault="001761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42FB" w14:textId="1CC532DF" w:rsidR="00DB00AD" w:rsidRDefault="04940A02" w:rsidP="00DB00AD">
    <w:pPr>
      <w:pStyle w:val="Header"/>
      <w:tabs>
        <w:tab w:val="clear" w:pos="4536"/>
        <w:tab w:val="clear" w:pos="9072"/>
        <w:tab w:val="left" w:pos="6696"/>
      </w:tabs>
    </w:pPr>
    <w:r>
      <w:t xml:space="preserve">                                                                                                  </w:t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"cid:image011.png@01D49784.0CEE5450"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"cid:image011.png@01D49784.0CEE5450"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"cid:image011.png@01D49784.0CEE5450"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"cid:image011.png@01D49784.0CEE5450"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"cid:image011.png@01D49784.0CEE5450"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"cid:image011.png@01D49784.0CEE5450"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"cid:image011.png@01D49784.0CEE5450"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"cid:image011.png@01D49784.0CEE5450"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"cid:image011.png@01D49784.0CEE5450"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"cid:image011.png@01D49784.0CEE5450"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"cid:image011.png@01D49784.0CEE5450"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"cid:image012.png@01D49784.0CEE5450"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"cid:image012.png@01D49784.0CEE5450"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"cid:image012.png@01D49784.0CEE5450"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"cid:image012.png@01D49784.0CEE5450"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"cid:image012.png@01D49784.0CEE5450"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"cid:image012.png@01D49784.0CEE5450"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"cid:image012.png@01D49784.0CEE5450"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"cid:image012.png@01D49784.0CEE5450"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"cid:image012.png@01D49784.0CEE5450"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"cid:image012.png@01D49784.0CEE5450"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"cid:image012.png@01D49784.0CEE5450"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"cid:image014.png@01D49784.0CEE5450"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"cid:image014.png@01D49784.0CEE5450"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"cid:image014.png@01D49784.0CEE5450"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"cid:image014.png@01D49784.0CEE5450"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"cid:image014.png@01D49784.0CEE5450"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"cid:image014.png@01D49784.0CEE5450"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"cid:image014.png@01D49784.0CEE5450"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"cid:image014.png@01D49784.0CEE5450"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"cid:image014.png@01D49784.0CEE5450"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"cid:image014.png@01D49784.0CEE5450"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"cid:image014.png@01D49784.0CEE5450"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"cid:image015.png@01D49784.0CEE5450"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"cid:image015.png@01D49784.0CEE5450"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"cid:image015.png@01D49784.0CEE5450"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"cid:image015.png@01D49784.0CEE5450"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"cid:image015.png@01D49784.0CEE5450"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"cid:image015.png@01D49784.0CEE5450"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"cid:image015.png@01D49784.0CEE5450"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"cid:image015.png@01D49784.0CEE5450"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"cid:image015.png@01D49784.0CEE5450"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"cid:image015.png@01D49784.0CEE5450"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begin"/>
    </w:r>
    <w:r w:rsidR="43E9EE4C" w:rsidRPr="04940A02">
      <w:rPr>
        <w:noProof/>
        <w:color w:val="1F497D"/>
        <w:lang w:eastAsia="nl-BE"/>
      </w:rPr>
      <w:instrText xml:space="preserve"> INCLUDEPICTURE  "cid:image015.png@01D49784.0CEE5450" \* MERGEFORMATINET </w:instrText>
    </w:r>
    <w:r w:rsidR="43E9EE4C" w:rsidRPr="04940A02">
      <w:rPr>
        <w:noProof/>
        <w:color w:val="1F497D"/>
        <w:lang w:eastAsia="nl-BE"/>
      </w:rPr>
      <w:fldChar w:fldCharType="separate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="43E9EE4C" w:rsidRPr="04940A02">
      <w:rPr>
        <w:noProof/>
        <w:color w:val="1F497D"/>
        <w:lang w:eastAsia="nl-BE"/>
      </w:rPr>
      <w:fldChar w:fldCharType="end"/>
    </w:r>
    <w:r w:rsidRPr="04940A02">
      <w:rPr>
        <w:noProof/>
        <w:lang w:eastAsia="nl-BE"/>
      </w:rPr>
      <w:t xml:space="preserve">                                                       </w:t>
    </w:r>
    <w:r w:rsidRPr="04940A02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121"/>
    <w:multiLevelType w:val="multilevel"/>
    <w:tmpl w:val="9FA035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C2D78"/>
    <w:multiLevelType w:val="hybridMultilevel"/>
    <w:tmpl w:val="6C4AC844"/>
    <w:lvl w:ilvl="0" w:tplc="50D4285A">
      <w:start w:val="5"/>
      <w:numFmt w:val="bullet"/>
      <w:lvlText w:val=""/>
      <w:lvlJc w:val="left"/>
      <w:pPr>
        <w:ind w:left="567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" w15:restartNumberingAfterBreak="0">
    <w:nsid w:val="12F46001"/>
    <w:multiLevelType w:val="multilevel"/>
    <w:tmpl w:val="EA1489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03AD1"/>
    <w:multiLevelType w:val="hybridMultilevel"/>
    <w:tmpl w:val="0456D442"/>
    <w:lvl w:ilvl="0" w:tplc="4DECE52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8091F"/>
    <w:multiLevelType w:val="hybridMultilevel"/>
    <w:tmpl w:val="7952D18A"/>
    <w:lvl w:ilvl="0" w:tplc="55F635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5383"/>
    <w:multiLevelType w:val="hybridMultilevel"/>
    <w:tmpl w:val="41CA35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C0170"/>
    <w:multiLevelType w:val="hybridMultilevel"/>
    <w:tmpl w:val="B60C88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686B23"/>
    <w:multiLevelType w:val="hybridMultilevel"/>
    <w:tmpl w:val="F790D2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A1422F"/>
    <w:multiLevelType w:val="multilevel"/>
    <w:tmpl w:val="5558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A47EA"/>
    <w:multiLevelType w:val="hybridMultilevel"/>
    <w:tmpl w:val="90D0207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57A50"/>
    <w:multiLevelType w:val="hybridMultilevel"/>
    <w:tmpl w:val="BC1AA32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63D07"/>
    <w:multiLevelType w:val="hybridMultilevel"/>
    <w:tmpl w:val="B578463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C4464"/>
    <w:multiLevelType w:val="hybridMultilevel"/>
    <w:tmpl w:val="E2F2E2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631A3"/>
    <w:multiLevelType w:val="hybridMultilevel"/>
    <w:tmpl w:val="D5BC4466"/>
    <w:lvl w:ilvl="0" w:tplc="902EBF0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63799"/>
    <w:multiLevelType w:val="hybridMultilevel"/>
    <w:tmpl w:val="9F9C9026"/>
    <w:lvl w:ilvl="0" w:tplc="153298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E29B0"/>
    <w:multiLevelType w:val="hybridMultilevel"/>
    <w:tmpl w:val="0B7CFF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11A3E"/>
    <w:multiLevelType w:val="hybridMultilevel"/>
    <w:tmpl w:val="000E9A1C"/>
    <w:lvl w:ilvl="0" w:tplc="AA4A6B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41B16"/>
    <w:multiLevelType w:val="multilevel"/>
    <w:tmpl w:val="908C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1A14C4"/>
    <w:multiLevelType w:val="hybridMultilevel"/>
    <w:tmpl w:val="A1F6D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65B45"/>
    <w:multiLevelType w:val="hybridMultilevel"/>
    <w:tmpl w:val="076C14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70076"/>
    <w:multiLevelType w:val="multilevel"/>
    <w:tmpl w:val="E01C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152F37"/>
    <w:multiLevelType w:val="multilevel"/>
    <w:tmpl w:val="82346B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C69CE"/>
    <w:multiLevelType w:val="hybridMultilevel"/>
    <w:tmpl w:val="6082CBB6"/>
    <w:lvl w:ilvl="0" w:tplc="2D56909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C7908"/>
    <w:multiLevelType w:val="multilevel"/>
    <w:tmpl w:val="29E8FD9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BCD62C2"/>
    <w:multiLevelType w:val="hybridMultilevel"/>
    <w:tmpl w:val="0BE2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C76A3"/>
    <w:multiLevelType w:val="hybridMultilevel"/>
    <w:tmpl w:val="43BCEF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A3C40"/>
    <w:multiLevelType w:val="multilevel"/>
    <w:tmpl w:val="5558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9E08B0"/>
    <w:multiLevelType w:val="multilevel"/>
    <w:tmpl w:val="E6F60236"/>
    <w:lvl w:ilvl="0">
      <w:start w:val="1"/>
      <w:numFmt w:val="bullet"/>
      <w:lvlText w:val=""/>
      <w:lvlJc w:val="left"/>
      <w:pPr>
        <w:tabs>
          <w:tab w:val="num" w:pos="2289"/>
        </w:tabs>
        <w:ind w:left="228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009"/>
        </w:tabs>
        <w:ind w:left="300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29"/>
        </w:tabs>
        <w:ind w:left="372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89"/>
        </w:tabs>
        <w:ind w:left="588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049"/>
        </w:tabs>
        <w:ind w:left="8049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90443"/>
    <w:multiLevelType w:val="hybridMultilevel"/>
    <w:tmpl w:val="BC26889E"/>
    <w:lvl w:ilvl="0" w:tplc="8A1AACF2">
      <w:start w:val="1"/>
      <w:numFmt w:val="decimal"/>
      <w:pStyle w:val="Heading3"/>
      <w:lvlText w:val="1.1.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38745">
    <w:abstractNumId w:val="23"/>
  </w:num>
  <w:num w:numId="2" w16cid:durableId="202597718">
    <w:abstractNumId w:val="13"/>
  </w:num>
  <w:num w:numId="3" w16cid:durableId="1718551518">
    <w:abstractNumId w:val="14"/>
  </w:num>
  <w:num w:numId="4" w16cid:durableId="1151753076">
    <w:abstractNumId w:val="4"/>
  </w:num>
  <w:num w:numId="5" w16cid:durableId="247737583">
    <w:abstractNumId w:val="27"/>
  </w:num>
  <w:num w:numId="6" w16cid:durableId="1255825230">
    <w:abstractNumId w:val="28"/>
  </w:num>
  <w:num w:numId="7" w16cid:durableId="321278687">
    <w:abstractNumId w:val="25"/>
  </w:num>
  <w:num w:numId="8" w16cid:durableId="1881550295">
    <w:abstractNumId w:val="12"/>
  </w:num>
  <w:num w:numId="9" w16cid:durableId="1819420596">
    <w:abstractNumId w:val="3"/>
  </w:num>
  <w:num w:numId="10" w16cid:durableId="938297606">
    <w:abstractNumId w:val="1"/>
  </w:num>
  <w:num w:numId="11" w16cid:durableId="796681967">
    <w:abstractNumId w:val="5"/>
  </w:num>
  <w:num w:numId="12" w16cid:durableId="56435615">
    <w:abstractNumId w:val="15"/>
  </w:num>
  <w:num w:numId="13" w16cid:durableId="891311155">
    <w:abstractNumId w:val="10"/>
  </w:num>
  <w:num w:numId="14" w16cid:durableId="1790124077">
    <w:abstractNumId w:val="19"/>
  </w:num>
  <w:num w:numId="15" w16cid:durableId="885793165">
    <w:abstractNumId w:val="16"/>
  </w:num>
  <w:num w:numId="16" w16cid:durableId="1356997421">
    <w:abstractNumId w:val="23"/>
  </w:num>
  <w:num w:numId="17" w16cid:durableId="1070346710">
    <w:abstractNumId w:val="23"/>
  </w:num>
  <w:num w:numId="18" w16cid:durableId="880098453">
    <w:abstractNumId w:val="23"/>
  </w:num>
  <w:num w:numId="19" w16cid:durableId="1590969544">
    <w:abstractNumId w:val="23"/>
  </w:num>
  <w:num w:numId="20" w16cid:durableId="1903058804">
    <w:abstractNumId w:val="23"/>
  </w:num>
  <w:num w:numId="21" w16cid:durableId="1651253250">
    <w:abstractNumId w:val="23"/>
  </w:num>
  <w:num w:numId="22" w16cid:durableId="1485007607">
    <w:abstractNumId w:val="11"/>
  </w:num>
  <w:num w:numId="23" w16cid:durableId="1957330475">
    <w:abstractNumId w:val="20"/>
  </w:num>
  <w:num w:numId="24" w16cid:durableId="1205213646">
    <w:abstractNumId w:val="26"/>
  </w:num>
  <w:num w:numId="25" w16cid:durableId="1299453604">
    <w:abstractNumId w:val="8"/>
  </w:num>
  <w:num w:numId="26" w16cid:durableId="768619543">
    <w:abstractNumId w:val="22"/>
  </w:num>
  <w:num w:numId="27" w16cid:durableId="1048797743">
    <w:abstractNumId w:val="2"/>
  </w:num>
  <w:num w:numId="28" w16cid:durableId="724185765">
    <w:abstractNumId w:val="17"/>
  </w:num>
  <w:num w:numId="29" w16cid:durableId="2058968915">
    <w:abstractNumId w:val="21"/>
  </w:num>
  <w:num w:numId="30" w16cid:durableId="1529219942">
    <w:abstractNumId w:val="24"/>
  </w:num>
  <w:num w:numId="31" w16cid:durableId="1396274105">
    <w:abstractNumId w:val="0"/>
  </w:num>
  <w:num w:numId="32" w16cid:durableId="328295389">
    <w:abstractNumId w:val="18"/>
  </w:num>
  <w:num w:numId="33" w16cid:durableId="809709311">
    <w:abstractNumId w:val="6"/>
  </w:num>
  <w:num w:numId="34" w16cid:durableId="1016424152">
    <w:abstractNumId w:val="7"/>
  </w:num>
  <w:num w:numId="35" w16cid:durableId="209789888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012"/>
    <w:rsid w:val="0000347E"/>
    <w:rsid w:val="00030465"/>
    <w:rsid w:val="0003365A"/>
    <w:rsid w:val="00035772"/>
    <w:rsid w:val="00036E3D"/>
    <w:rsid w:val="00040380"/>
    <w:rsid w:val="00044D92"/>
    <w:rsid w:val="000610AD"/>
    <w:rsid w:val="000628CF"/>
    <w:rsid w:val="00067922"/>
    <w:rsid w:val="0007715D"/>
    <w:rsid w:val="0008238B"/>
    <w:rsid w:val="00091881"/>
    <w:rsid w:val="00092DAF"/>
    <w:rsid w:val="00095C39"/>
    <w:rsid w:val="0009753D"/>
    <w:rsid w:val="000A244E"/>
    <w:rsid w:val="000B0164"/>
    <w:rsid w:val="000B4DE7"/>
    <w:rsid w:val="000C7D26"/>
    <w:rsid w:val="000D22A2"/>
    <w:rsid w:val="000D36B8"/>
    <w:rsid w:val="000D4009"/>
    <w:rsid w:val="000D7E18"/>
    <w:rsid w:val="000E0DF7"/>
    <w:rsid w:val="000E3E9B"/>
    <w:rsid w:val="000E67B5"/>
    <w:rsid w:val="000E7DDD"/>
    <w:rsid w:val="000F639D"/>
    <w:rsid w:val="000F77D6"/>
    <w:rsid w:val="00106B82"/>
    <w:rsid w:val="00107220"/>
    <w:rsid w:val="00110120"/>
    <w:rsid w:val="001120F5"/>
    <w:rsid w:val="0011296E"/>
    <w:rsid w:val="0011587C"/>
    <w:rsid w:val="00134A0B"/>
    <w:rsid w:val="00151E90"/>
    <w:rsid w:val="0015383B"/>
    <w:rsid w:val="00153E95"/>
    <w:rsid w:val="00165CEB"/>
    <w:rsid w:val="00166639"/>
    <w:rsid w:val="00167868"/>
    <w:rsid w:val="00173D80"/>
    <w:rsid w:val="0017410B"/>
    <w:rsid w:val="0017615E"/>
    <w:rsid w:val="00177FE3"/>
    <w:rsid w:val="001B0565"/>
    <w:rsid w:val="001B74ED"/>
    <w:rsid w:val="001D0670"/>
    <w:rsid w:val="001E5339"/>
    <w:rsid w:val="001F3E3F"/>
    <w:rsid w:val="001F59C4"/>
    <w:rsid w:val="001F79EE"/>
    <w:rsid w:val="001F7AD9"/>
    <w:rsid w:val="00205CCE"/>
    <w:rsid w:val="0021103A"/>
    <w:rsid w:val="00211CBC"/>
    <w:rsid w:val="00212C59"/>
    <w:rsid w:val="00216A02"/>
    <w:rsid w:val="002226B3"/>
    <w:rsid w:val="002464E2"/>
    <w:rsid w:val="0025014C"/>
    <w:rsid w:val="00251BF7"/>
    <w:rsid w:val="002532AC"/>
    <w:rsid w:val="00270FE6"/>
    <w:rsid w:val="00271581"/>
    <w:rsid w:val="00273A6D"/>
    <w:rsid w:val="002759FD"/>
    <w:rsid w:val="00286F0E"/>
    <w:rsid w:val="002A1005"/>
    <w:rsid w:val="002A41EF"/>
    <w:rsid w:val="002B5B92"/>
    <w:rsid w:val="002C71D1"/>
    <w:rsid w:val="002D272B"/>
    <w:rsid w:val="002D3C6E"/>
    <w:rsid w:val="002E2939"/>
    <w:rsid w:val="002F07BA"/>
    <w:rsid w:val="002F6D42"/>
    <w:rsid w:val="002F6EB0"/>
    <w:rsid w:val="0030325F"/>
    <w:rsid w:val="003041BD"/>
    <w:rsid w:val="00314C89"/>
    <w:rsid w:val="003263AE"/>
    <w:rsid w:val="00331812"/>
    <w:rsid w:val="0034486F"/>
    <w:rsid w:val="003464FF"/>
    <w:rsid w:val="00355002"/>
    <w:rsid w:val="003556BF"/>
    <w:rsid w:val="00356112"/>
    <w:rsid w:val="003662DB"/>
    <w:rsid w:val="00373137"/>
    <w:rsid w:val="00376F53"/>
    <w:rsid w:val="003818DE"/>
    <w:rsid w:val="00385613"/>
    <w:rsid w:val="00391115"/>
    <w:rsid w:val="0039336F"/>
    <w:rsid w:val="003963BD"/>
    <w:rsid w:val="003A3338"/>
    <w:rsid w:val="003A4BF4"/>
    <w:rsid w:val="003B17BB"/>
    <w:rsid w:val="003C374D"/>
    <w:rsid w:val="003D4E2D"/>
    <w:rsid w:val="003E1869"/>
    <w:rsid w:val="003E3A98"/>
    <w:rsid w:val="003E6128"/>
    <w:rsid w:val="003F24DC"/>
    <w:rsid w:val="003F3012"/>
    <w:rsid w:val="003F5436"/>
    <w:rsid w:val="00400788"/>
    <w:rsid w:val="00411A67"/>
    <w:rsid w:val="0041697E"/>
    <w:rsid w:val="00417209"/>
    <w:rsid w:val="004221D9"/>
    <w:rsid w:val="00427369"/>
    <w:rsid w:val="004311BA"/>
    <w:rsid w:val="00433959"/>
    <w:rsid w:val="00442B29"/>
    <w:rsid w:val="00451E18"/>
    <w:rsid w:val="00455C93"/>
    <w:rsid w:val="0046167F"/>
    <w:rsid w:val="0046552C"/>
    <w:rsid w:val="004701B6"/>
    <w:rsid w:val="004762DE"/>
    <w:rsid w:val="00480974"/>
    <w:rsid w:val="004813E6"/>
    <w:rsid w:val="00481E3B"/>
    <w:rsid w:val="004920DE"/>
    <w:rsid w:val="004A0718"/>
    <w:rsid w:val="004A1345"/>
    <w:rsid w:val="004B1F89"/>
    <w:rsid w:val="004B37E9"/>
    <w:rsid w:val="004C4221"/>
    <w:rsid w:val="004D1DDD"/>
    <w:rsid w:val="004D7CC7"/>
    <w:rsid w:val="004E1C5B"/>
    <w:rsid w:val="004F53D8"/>
    <w:rsid w:val="00500672"/>
    <w:rsid w:val="00503339"/>
    <w:rsid w:val="00513F99"/>
    <w:rsid w:val="00520C52"/>
    <w:rsid w:val="00525170"/>
    <w:rsid w:val="00531360"/>
    <w:rsid w:val="00534F3B"/>
    <w:rsid w:val="005354C3"/>
    <w:rsid w:val="005355B1"/>
    <w:rsid w:val="005430ED"/>
    <w:rsid w:val="00543869"/>
    <w:rsid w:val="00543C00"/>
    <w:rsid w:val="0054464E"/>
    <w:rsid w:val="00547E13"/>
    <w:rsid w:val="00562DFB"/>
    <w:rsid w:val="005647BF"/>
    <w:rsid w:val="00570009"/>
    <w:rsid w:val="00573C47"/>
    <w:rsid w:val="00574588"/>
    <w:rsid w:val="00582351"/>
    <w:rsid w:val="00582DCD"/>
    <w:rsid w:val="0058472E"/>
    <w:rsid w:val="00592E79"/>
    <w:rsid w:val="00596ADA"/>
    <w:rsid w:val="005A5987"/>
    <w:rsid w:val="005B2513"/>
    <w:rsid w:val="005B283E"/>
    <w:rsid w:val="005C33A5"/>
    <w:rsid w:val="005C52E9"/>
    <w:rsid w:val="005C5846"/>
    <w:rsid w:val="005D3DC7"/>
    <w:rsid w:val="005D6A85"/>
    <w:rsid w:val="005E079D"/>
    <w:rsid w:val="005E126A"/>
    <w:rsid w:val="005E1946"/>
    <w:rsid w:val="005E559B"/>
    <w:rsid w:val="005F5AD4"/>
    <w:rsid w:val="005F7150"/>
    <w:rsid w:val="005F7B55"/>
    <w:rsid w:val="0060621B"/>
    <w:rsid w:val="00612D01"/>
    <w:rsid w:val="006223FC"/>
    <w:rsid w:val="00632A52"/>
    <w:rsid w:val="00634502"/>
    <w:rsid w:val="00642515"/>
    <w:rsid w:val="0064596D"/>
    <w:rsid w:val="00663406"/>
    <w:rsid w:val="00663A0D"/>
    <w:rsid w:val="00663D3D"/>
    <w:rsid w:val="006659D7"/>
    <w:rsid w:val="00665A86"/>
    <w:rsid w:val="00666983"/>
    <w:rsid w:val="00691031"/>
    <w:rsid w:val="006970B3"/>
    <w:rsid w:val="006A3792"/>
    <w:rsid w:val="006A4126"/>
    <w:rsid w:val="006A5E3E"/>
    <w:rsid w:val="006B0E93"/>
    <w:rsid w:val="006B7CEA"/>
    <w:rsid w:val="006C311D"/>
    <w:rsid w:val="006C5B3D"/>
    <w:rsid w:val="006D1592"/>
    <w:rsid w:val="006D2F0C"/>
    <w:rsid w:val="006D7266"/>
    <w:rsid w:val="006E40F8"/>
    <w:rsid w:val="006F06B6"/>
    <w:rsid w:val="006F2797"/>
    <w:rsid w:val="006F469F"/>
    <w:rsid w:val="00713D39"/>
    <w:rsid w:val="007141C7"/>
    <w:rsid w:val="0071730A"/>
    <w:rsid w:val="007200CA"/>
    <w:rsid w:val="00722CC5"/>
    <w:rsid w:val="00724DB5"/>
    <w:rsid w:val="00727B8D"/>
    <w:rsid w:val="00734170"/>
    <w:rsid w:val="00752846"/>
    <w:rsid w:val="007544EA"/>
    <w:rsid w:val="007579C3"/>
    <w:rsid w:val="00760360"/>
    <w:rsid w:val="0076222A"/>
    <w:rsid w:val="00762A19"/>
    <w:rsid w:val="00763907"/>
    <w:rsid w:val="00764648"/>
    <w:rsid w:val="00765762"/>
    <w:rsid w:val="00766159"/>
    <w:rsid w:val="0077192A"/>
    <w:rsid w:val="0077345E"/>
    <w:rsid w:val="0077528F"/>
    <w:rsid w:val="00776D71"/>
    <w:rsid w:val="00781BFA"/>
    <w:rsid w:val="00790A59"/>
    <w:rsid w:val="00796DF4"/>
    <w:rsid w:val="007A4740"/>
    <w:rsid w:val="007B054F"/>
    <w:rsid w:val="007B5C6C"/>
    <w:rsid w:val="007B7A01"/>
    <w:rsid w:val="007C3613"/>
    <w:rsid w:val="007C61C2"/>
    <w:rsid w:val="007D1C6B"/>
    <w:rsid w:val="007D4A41"/>
    <w:rsid w:val="007D6AF3"/>
    <w:rsid w:val="007D704B"/>
    <w:rsid w:val="007E140D"/>
    <w:rsid w:val="007E1ABC"/>
    <w:rsid w:val="007E22F2"/>
    <w:rsid w:val="007E42DC"/>
    <w:rsid w:val="00800E5F"/>
    <w:rsid w:val="0080196D"/>
    <w:rsid w:val="008021FC"/>
    <w:rsid w:val="008028EC"/>
    <w:rsid w:val="008056B1"/>
    <w:rsid w:val="00806598"/>
    <w:rsid w:val="008105B4"/>
    <w:rsid w:val="00810E0B"/>
    <w:rsid w:val="008139D3"/>
    <w:rsid w:val="00824606"/>
    <w:rsid w:val="00833EB9"/>
    <w:rsid w:val="00840153"/>
    <w:rsid w:val="0084146D"/>
    <w:rsid w:val="00870C19"/>
    <w:rsid w:val="00873C97"/>
    <w:rsid w:val="00883229"/>
    <w:rsid w:val="00885950"/>
    <w:rsid w:val="00893804"/>
    <w:rsid w:val="008A1649"/>
    <w:rsid w:val="008A2B2A"/>
    <w:rsid w:val="008A71FA"/>
    <w:rsid w:val="008B1CC3"/>
    <w:rsid w:val="008C401A"/>
    <w:rsid w:val="008C7ACA"/>
    <w:rsid w:val="008F28E5"/>
    <w:rsid w:val="008F2E25"/>
    <w:rsid w:val="008F4C50"/>
    <w:rsid w:val="008F5706"/>
    <w:rsid w:val="009026E9"/>
    <w:rsid w:val="009033C9"/>
    <w:rsid w:val="00904836"/>
    <w:rsid w:val="00905240"/>
    <w:rsid w:val="009116CD"/>
    <w:rsid w:val="009201F4"/>
    <w:rsid w:val="009223BB"/>
    <w:rsid w:val="00927D70"/>
    <w:rsid w:val="009349DA"/>
    <w:rsid w:val="00935410"/>
    <w:rsid w:val="00936990"/>
    <w:rsid w:val="00954B27"/>
    <w:rsid w:val="00971094"/>
    <w:rsid w:val="009748E7"/>
    <w:rsid w:val="00982CBD"/>
    <w:rsid w:val="009950B8"/>
    <w:rsid w:val="009956D0"/>
    <w:rsid w:val="009A0984"/>
    <w:rsid w:val="009A36D0"/>
    <w:rsid w:val="009A5AA4"/>
    <w:rsid w:val="009A7B23"/>
    <w:rsid w:val="009D7122"/>
    <w:rsid w:val="009E04BE"/>
    <w:rsid w:val="009F3A44"/>
    <w:rsid w:val="009F3F28"/>
    <w:rsid w:val="009F590E"/>
    <w:rsid w:val="00A0152F"/>
    <w:rsid w:val="00A06600"/>
    <w:rsid w:val="00A06D54"/>
    <w:rsid w:val="00A07D15"/>
    <w:rsid w:val="00A10B8F"/>
    <w:rsid w:val="00A16A16"/>
    <w:rsid w:val="00A250E1"/>
    <w:rsid w:val="00A30862"/>
    <w:rsid w:val="00A35600"/>
    <w:rsid w:val="00A358CC"/>
    <w:rsid w:val="00A37664"/>
    <w:rsid w:val="00A401E9"/>
    <w:rsid w:val="00A45AD8"/>
    <w:rsid w:val="00A5022F"/>
    <w:rsid w:val="00A52317"/>
    <w:rsid w:val="00A6039B"/>
    <w:rsid w:val="00A64604"/>
    <w:rsid w:val="00A67AE1"/>
    <w:rsid w:val="00A74C7C"/>
    <w:rsid w:val="00A74E16"/>
    <w:rsid w:val="00A91C53"/>
    <w:rsid w:val="00A93128"/>
    <w:rsid w:val="00AA7B1F"/>
    <w:rsid w:val="00AC6D65"/>
    <w:rsid w:val="00AD18C1"/>
    <w:rsid w:val="00AD23A5"/>
    <w:rsid w:val="00AD3C18"/>
    <w:rsid w:val="00AE4B62"/>
    <w:rsid w:val="00AE6DA8"/>
    <w:rsid w:val="00AF328B"/>
    <w:rsid w:val="00AF77E5"/>
    <w:rsid w:val="00B00E6A"/>
    <w:rsid w:val="00B01FBA"/>
    <w:rsid w:val="00B12920"/>
    <w:rsid w:val="00B17171"/>
    <w:rsid w:val="00B1786F"/>
    <w:rsid w:val="00B22C38"/>
    <w:rsid w:val="00B32537"/>
    <w:rsid w:val="00B3690E"/>
    <w:rsid w:val="00B52B84"/>
    <w:rsid w:val="00B611D3"/>
    <w:rsid w:val="00B62BF9"/>
    <w:rsid w:val="00B70119"/>
    <w:rsid w:val="00B70652"/>
    <w:rsid w:val="00B7268E"/>
    <w:rsid w:val="00B77EC4"/>
    <w:rsid w:val="00B80F96"/>
    <w:rsid w:val="00B80FEA"/>
    <w:rsid w:val="00B83149"/>
    <w:rsid w:val="00BA7A36"/>
    <w:rsid w:val="00BB3A77"/>
    <w:rsid w:val="00BB5B94"/>
    <w:rsid w:val="00BC45FA"/>
    <w:rsid w:val="00BD5444"/>
    <w:rsid w:val="00BD5667"/>
    <w:rsid w:val="00BE0D67"/>
    <w:rsid w:val="00BE3C0B"/>
    <w:rsid w:val="00BE3DED"/>
    <w:rsid w:val="00BE74B9"/>
    <w:rsid w:val="00BF3AED"/>
    <w:rsid w:val="00BF7DD6"/>
    <w:rsid w:val="00C01FEA"/>
    <w:rsid w:val="00C02C5D"/>
    <w:rsid w:val="00C46239"/>
    <w:rsid w:val="00C46EC6"/>
    <w:rsid w:val="00C54B01"/>
    <w:rsid w:val="00C70592"/>
    <w:rsid w:val="00C72EE8"/>
    <w:rsid w:val="00C77048"/>
    <w:rsid w:val="00C8290A"/>
    <w:rsid w:val="00C838EC"/>
    <w:rsid w:val="00C91424"/>
    <w:rsid w:val="00C97ADF"/>
    <w:rsid w:val="00C97F2E"/>
    <w:rsid w:val="00CA1610"/>
    <w:rsid w:val="00CA6391"/>
    <w:rsid w:val="00CB1180"/>
    <w:rsid w:val="00CB175D"/>
    <w:rsid w:val="00CC3987"/>
    <w:rsid w:val="00CC6FA1"/>
    <w:rsid w:val="00CD1277"/>
    <w:rsid w:val="00CD4E47"/>
    <w:rsid w:val="00CD60EA"/>
    <w:rsid w:val="00CF553E"/>
    <w:rsid w:val="00CF70FF"/>
    <w:rsid w:val="00D03298"/>
    <w:rsid w:val="00D120F1"/>
    <w:rsid w:val="00D2157B"/>
    <w:rsid w:val="00D21C55"/>
    <w:rsid w:val="00D44AC9"/>
    <w:rsid w:val="00D47099"/>
    <w:rsid w:val="00D50170"/>
    <w:rsid w:val="00D5231E"/>
    <w:rsid w:val="00D52722"/>
    <w:rsid w:val="00D6197D"/>
    <w:rsid w:val="00D6352A"/>
    <w:rsid w:val="00D8089C"/>
    <w:rsid w:val="00D80AC1"/>
    <w:rsid w:val="00D84F44"/>
    <w:rsid w:val="00D86703"/>
    <w:rsid w:val="00D91EED"/>
    <w:rsid w:val="00D93EF2"/>
    <w:rsid w:val="00D96568"/>
    <w:rsid w:val="00DB00AD"/>
    <w:rsid w:val="00DB3D65"/>
    <w:rsid w:val="00DC0C23"/>
    <w:rsid w:val="00DC5B73"/>
    <w:rsid w:val="00DC5BA9"/>
    <w:rsid w:val="00DC7DA9"/>
    <w:rsid w:val="00DD2522"/>
    <w:rsid w:val="00DD6A2C"/>
    <w:rsid w:val="00DD6BC4"/>
    <w:rsid w:val="00DE2600"/>
    <w:rsid w:val="00DF1101"/>
    <w:rsid w:val="00DF506C"/>
    <w:rsid w:val="00E05360"/>
    <w:rsid w:val="00E12CA4"/>
    <w:rsid w:val="00E1371F"/>
    <w:rsid w:val="00E25F91"/>
    <w:rsid w:val="00E27D67"/>
    <w:rsid w:val="00E32897"/>
    <w:rsid w:val="00E334CE"/>
    <w:rsid w:val="00E37452"/>
    <w:rsid w:val="00E42342"/>
    <w:rsid w:val="00E447E9"/>
    <w:rsid w:val="00E462DF"/>
    <w:rsid w:val="00E50CF5"/>
    <w:rsid w:val="00E52667"/>
    <w:rsid w:val="00E52D52"/>
    <w:rsid w:val="00E70705"/>
    <w:rsid w:val="00E8023F"/>
    <w:rsid w:val="00E82D50"/>
    <w:rsid w:val="00E831AE"/>
    <w:rsid w:val="00E93104"/>
    <w:rsid w:val="00E97647"/>
    <w:rsid w:val="00E97BEA"/>
    <w:rsid w:val="00EB21ED"/>
    <w:rsid w:val="00EB43D9"/>
    <w:rsid w:val="00EC0835"/>
    <w:rsid w:val="00EC7A1F"/>
    <w:rsid w:val="00ED0A90"/>
    <w:rsid w:val="00ED1CC6"/>
    <w:rsid w:val="00EE1985"/>
    <w:rsid w:val="00EE6242"/>
    <w:rsid w:val="00EE6746"/>
    <w:rsid w:val="00EF1D46"/>
    <w:rsid w:val="00EF3C98"/>
    <w:rsid w:val="00EF6570"/>
    <w:rsid w:val="00F07253"/>
    <w:rsid w:val="00F10551"/>
    <w:rsid w:val="00F16513"/>
    <w:rsid w:val="00F2167F"/>
    <w:rsid w:val="00F30A59"/>
    <w:rsid w:val="00F30BDC"/>
    <w:rsid w:val="00F31ED3"/>
    <w:rsid w:val="00F33158"/>
    <w:rsid w:val="00F36F42"/>
    <w:rsid w:val="00F4019F"/>
    <w:rsid w:val="00F40FE1"/>
    <w:rsid w:val="00F516DC"/>
    <w:rsid w:val="00F6683C"/>
    <w:rsid w:val="00F7754D"/>
    <w:rsid w:val="00F84A1C"/>
    <w:rsid w:val="00F86B97"/>
    <w:rsid w:val="00F86E77"/>
    <w:rsid w:val="00F936B3"/>
    <w:rsid w:val="00FA334A"/>
    <w:rsid w:val="00FA6F40"/>
    <w:rsid w:val="00FB0551"/>
    <w:rsid w:val="00FB22A4"/>
    <w:rsid w:val="00FB3334"/>
    <w:rsid w:val="00FB398C"/>
    <w:rsid w:val="00FB3AC2"/>
    <w:rsid w:val="00FB63E2"/>
    <w:rsid w:val="00FC1B59"/>
    <w:rsid w:val="00FC4F16"/>
    <w:rsid w:val="00FD0D80"/>
    <w:rsid w:val="00FD46C7"/>
    <w:rsid w:val="00FD5391"/>
    <w:rsid w:val="00FD6589"/>
    <w:rsid w:val="00FF037D"/>
    <w:rsid w:val="00FF24BF"/>
    <w:rsid w:val="00FF7DCB"/>
    <w:rsid w:val="033A56BE"/>
    <w:rsid w:val="04940A02"/>
    <w:rsid w:val="10A78D01"/>
    <w:rsid w:val="1A9A56A2"/>
    <w:rsid w:val="1AC0B941"/>
    <w:rsid w:val="1D5DA513"/>
    <w:rsid w:val="282C6073"/>
    <w:rsid w:val="28FB81AE"/>
    <w:rsid w:val="29102ECA"/>
    <w:rsid w:val="2ADFB46C"/>
    <w:rsid w:val="4188AC20"/>
    <w:rsid w:val="43E9EE4C"/>
    <w:rsid w:val="46FF70B5"/>
    <w:rsid w:val="47A90866"/>
    <w:rsid w:val="51A1BAFE"/>
    <w:rsid w:val="52415A0E"/>
    <w:rsid w:val="525CDE87"/>
    <w:rsid w:val="58896028"/>
    <w:rsid w:val="5CF1EC59"/>
    <w:rsid w:val="5D3E7E4E"/>
    <w:rsid w:val="658D5832"/>
    <w:rsid w:val="72F2C15F"/>
    <w:rsid w:val="7DB12E97"/>
    <w:rsid w:val="7F52B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78100"/>
  <w15:chartTrackingRefBased/>
  <w15:docId w15:val="{B8F6C02E-33E5-433F-B81D-5D41B0A6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90"/>
  </w:style>
  <w:style w:type="paragraph" w:styleId="Heading1">
    <w:name w:val="heading 1"/>
    <w:basedOn w:val="Normal"/>
    <w:next w:val="Normal"/>
    <w:link w:val="Heading1Char"/>
    <w:uiPriority w:val="9"/>
    <w:qFormat/>
    <w:rsid w:val="0064596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96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E7145B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F1101"/>
    <w:pPr>
      <w:keepNext/>
      <w:keepLines/>
      <w:numPr>
        <w:numId w:val="6"/>
      </w:numPr>
      <w:spacing w:before="40" w:after="0"/>
      <w:jc w:val="both"/>
      <w:outlineLvl w:val="2"/>
    </w:pPr>
    <w:rPr>
      <w:rFonts w:eastAsiaTheme="majorEastAsia" w:cstheme="majorBidi"/>
      <w:b/>
      <w:bCs/>
      <w:color w:val="0020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8C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8C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8C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8C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8C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8C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301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F3012"/>
  </w:style>
  <w:style w:type="character" w:styleId="Hyperlink">
    <w:name w:val="Hyperlink"/>
    <w:basedOn w:val="DefaultParagraphFont"/>
    <w:uiPriority w:val="99"/>
    <w:unhideWhenUsed/>
    <w:rsid w:val="003F301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Emphasis">
    <w:name w:val="Emphasis"/>
    <w:basedOn w:val="DefaultParagraphFont"/>
    <w:uiPriority w:val="20"/>
    <w:qFormat/>
    <w:rsid w:val="008105B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B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0AD"/>
  </w:style>
  <w:style w:type="paragraph" w:styleId="Footer">
    <w:name w:val="footer"/>
    <w:basedOn w:val="Normal"/>
    <w:link w:val="FooterChar"/>
    <w:uiPriority w:val="99"/>
    <w:unhideWhenUsed/>
    <w:rsid w:val="00DB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0AD"/>
  </w:style>
  <w:style w:type="character" w:styleId="Strong">
    <w:name w:val="Strong"/>
    <w:basedOn w:val="DefaultParagraphFont"/>
    <w:uiPriority w:val="22"/>
    <w:qFormat/>
    <w:rsid w:val="002759F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459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96D"/>
    <w:rPr>
      <w:rFonts w:asciiTheme="majorHAnsi" w:eastAsiaTheme="majorEastAsia" w:hAnsiTheme="majorHAnsi" w:cstheme="majorBidi"/>
      <w:color w:val="E7145B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1101"/>
    <w:rPr>
      <w:rFonts w:eastAsiaTheme="majorEastAsia" w:cstheme="majorBidi"/>
      <w:b/>
      <w:bCs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8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8C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8C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8C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8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8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6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2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2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44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F07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6D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DefaultParagraphFont"/>
    <w:rsid w:val="006D7266"/>
  </w:style>
  <w:style w:type="character" w:customStyle="1" w:styleId="eop">
    <w:name w:val="eop"/>
    <w:basedOn w:val="DefaultParagraphFont"/>
    <w:rsid w:val="006D7266"/>
  </w:style>
  <w:style w:type="character" w:customStyle="1" w:styleId="spellingerror">
    <w:name w:val="spellingerror"/>
    <w:basedOn w:val="DefaultParagraphFont"/>
    <w:rsid w:val="006D7266"/>
  </w:style>
  <w:style w:type="paragraph" w:styleId="Revision">
    <w:name w:val="Revision"/>
    <w:hidden/>
    <w:uiPriority w:val="99"/>
    <w:semiHidden/>
    <w:rsid w:val="0017410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91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66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89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34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66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6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33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18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0ee7ab-d513-44f3-bd7d-8b13c9f2ad39">
      <Terms xmlns="http://schemas.microsoft.com/office/infopath/2007/PartnerControls"/>
    </lcf76f155ced4ddcb4097134ff3c332f>
    <TaxCatchAll xmlns="d4a1fd98-d187-4a58-83c5-4823fffd00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87E8E931662428CCE97A1B4A2196F" ma:contentTypeVersion="13" ma:contentTypeDescription="Een nieuw document maken." ma:contentTypeScope="" ma:versionID="0df760dde46e146b6dfc73c1358f058b">
  <xsd:schema xmlns:xsd="http://www.w3.org/2001/XMLSchema" xmlns:xs="http://www.w3.org/2001/XMLSchema" xmlns:p="http://schemas.microsoft.com/office/2006/metadata/properties" xmlns:ns2="b20ee7ab-d513-44f3-bd7d-8b13c9f2ad39" xmlns:ns3="d4a1fd98-d187-4a58-83c5-4823fffd008e" targetNamespace="http://schemas.microsoft.com/office/2006/metadata/properties" ma:root="true" ma:fieldsID="b0d977a1c6dca570f6b2c04b275765bc" ns2:_="" ns3:_="">
    <xsd:import namespace="b20ee7ab-d513-44f3-bd7d-8b13c9f2ad39"/>
    <xsd:import namespace="d4a1fd98-d187-4a58-83c5-4823fffd0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e7ab-d513-44f3-bd7d-8b13c9f2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1fd98-d187-4a58-83c5-4823fffd0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b61054-ccbf-4210-b089-e3989cda09c1}" ma:internalName="TaxCatchAll" ma:showField="CatchAllData" ma:web="d4a1fd98-d187-4a58-83c5-4823fffd0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A9D95-7069-4B15-ABA0-5EBB4691A9BF}">
  <ds:schemaRefs>
    <ds:schemaRef ds:uri="http://schemas.microsoft.com/office/2006/metadata/properties"/>
    <ds:schemaRef ds:uri="http://schemas.microsoft.com/office/infopath/2007/PartnerControls"/>
    <ds:schemaRef ds:uri="b20ee7ab-d513-44f3-bd7d-8b13c9f2ad39"/>
    <ds:schemaRef ds:uri="d4a1fd98-d187-4a58-83c5-4823fffd008e"/>
  </ds:schemaRefs>
</ds:datastoreItem>
</file>

<file path=customXml/itemProps2.xml><?xml version="1.0" encoding="utf-8"?>
<ds:datastoreItem xmlns:ds="http://schemas.openxmlformats.org/officeDocument/2006/customXml" ds:itemID="{2A7EBC04-3880-43E3-BDFC-538F9948A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E31BE-F35B-4289-86F5-D22DD0DC6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ee7ab-d513-44f3-bd7d-8b13c9f2ad39"/>
    <ds:schemaRef ds:uri="d4a1fd98-d187-4a58-83c5-4823fffd0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4218</Characters>
  <Application>Microsoft Office Word</Application>
  <DocSecurity>0</DocSecurity>
  <Lines>35</Lines>
  <Paragraphs>9</Paragraphs>
  <ScaleCrop>false</ScaleCrop>
  <Company>UC Leuven-Limburg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Anouck Gierts</dc:creator>
  <cp:keywords/>
  <dc:description/>
  <cp:lastModifiedBy>Peter Vanbrabant</cp:lastModifiedBy>
  <cp:revision>2</cp:revision>
  <dcterms:created xsi:type="dcterms:W3CDTF">2025-11-13T13:50:00Z</dcterms:created>
  <dcterms:modified xsi:type="dcterms:W3CDTF">2025-11-13T13:50:00Z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0x010100A0987E8E931662428CCE97A1B4A2196F</vt:lpwstr>
  </property>
  <property fmtid="{D5CDD505-2E9C-101B-9397-08002B2CF9AE}" pid="3" name="MediaServiceImageTags">
    <vt:lpwstr/>
  </property>
</Properties>
</file>